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F14F" w14:textId="77777777" w:rsidR="001948DC" w:rsidRDefault="00000000" w:rsidP="001948DC">
      <w:pPr>
        <w:snapToGrid w:val="0"/>
        <w:jc w:val="center"/>
        <w:rPr>
          <w:rFonts w:ascii="標楷體" w:eastAsia="標楷體" w:hAnsi="標楷體" w:cs="標楷體"/>
          <w:sz w:val="40"/>
          <w:szCs w:val="40"/>
        </w:rPr>
      </w:pPr>
      <w:r>
        <w:rPr>
          <w:noProof/>
        </w:rPr>
        <w:pict w14:anchorId="422FF248">
          <v:shapetype id="_x0000_t202" coordsize="21600,21600" o:spt="202" path="m,l,21600r21600,l21600,xe">
            <v:stroke joinstyle="miter"/>
            <v:path gradientshapeok="t" o:connecttype="rect"/>
          </v:shapetype>
          <v:shape id="Text Box 5" o:spid="_x0000_s2050" type="#_x0000_t202" style="position:absolute;left:0;text-align:left;margin-left:10pt;margin-top:1.85pt;width:459pt;height:727.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" strokeweight="6pt">
            <v:stroke linestyle="thickBetweenThin"/>
            <v:textbox>
              <w:txbxContent>
                <w:p w14:paraId="5F58CC2C" w14:textId="77777777" w:rsidR="00740239" w:rsidRDefault="00740239" w:rsidP="001948DC">
                  <w:pPr>
                    <w:rPr>
                      <w:rFonts w:eastAsia="標楷體"/>
                      <w:b/>
                      <w:sz w:val="56"/>
                    </w:rPr>
                  </w:pPr>
                </w:p>
                <w:p w14:paraId="6C9D8E45" w14:textId="420F658E" w:rsidR="00740239" w:rsidRDefault="00740239" w:rsidP="001948DC">
                  <w:pPr>
                    <w:rPr>
                      <w:rFonts w:eastAsia="標楷體"/>
                      <w:b/>
                      <w:sz w:val="56"/>
                    </w:rPr>
                  </w:pPr>
                  <w:r w:rsidRPr="00B03A37">
                    <w:rPr>
                      <w:rFonts w:ascii="標楷體" w:eastAsia="標楷體" w:hAnsi="標楷體"/>
                      <w:noProof/>
                      <w:color w:val="0000FF"/>
                    </w:rPr>
                    <w:drawing>
                      <wp:inline distT="0" distB="0" distL="0" distR="0" wp14:anchorId="446E87B4" wp14:editId="2AEC308D">
                        <wp:extent cx="5494020" cy="884555"/>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4555"/>
                                </a:xfrm>
                                <a:prstGeom prst="rect">
                                  <a:avLst/>
                                </a:prstGeom>
                                <a:noFill/>
                                <a:ln>
                                  <a:noFill/>
                                </a:ln>
                              </pic:spPr>
                            </pic:pic>
                          </a:graphicData>
                        </a:graphic>
                      </wp:inline>
                    </w:drawing>
                  </w:r>
                </w:p>
                <w:p w14:paraId="7367E88C" w14:textId="77777777" w:rsidR="00740239" w:rsidRDefault="00740239" w:rsidP="001948DC">
                  <w:pPr>
                    <w:rPr>
                      <w:rFonts w:eastAsia="標楷體"/>
                      <w:b/>
                      <w:sz w:val="56"/>
                    </w:rPr>
                  </w:pPr>
                </w:p>
                <w:p w14:paraId="745129E2" w14:textId="77777777" w:rsidR="00740239" w:rsidRDefault="00740239" w:rsidP="001948DC">
                  <w:pPr>
                    <w:rPr>
                      <w:rFonts w:eastAsia="標楷體"/>
                      <w:b/>
                      <w:sz w:val="56"/>
                    </w:rPr>
                  </w:pPr>
                </w:p>
                <w:p w14:paraId="68C0BA03" w14:textId="77777777" w:rsidR="00740239" w:rsidRDefault="00740239" w:rsidP="001948DC">
                  <w:pPr>
                    <w:rPr>
                      <w:rFonts w:eastAsia="文鼎粗行楷"/>
                      <w:sz w:val="56"/>
                    </w:rPr>
                  </w:pPr>
                </w:p>
                <w:p w14:paraId="24947659" w14:textId="13C92E42" w:rsidR="00E12C52" w:rsidRDefault="00E12C52" w:rsidP="001948DC">
                  <w:pPr>
                    <w:jc w:val="center"/>
                    <w:rPr>
                      <w:rFonts w:eastAsia="標楷體"/>
                      <w:b/>
                      <w:sz w:val="48"/>
                      <w:szCs w:val="48"/>
                    </w:rPr>
                  </w:pPr>
                  <w:proofErr w:type="gramStart"/>
                  <w:r w:rsidRPr="00E12C52">
                    <w:rPr>
                      <w:rFonts w:eastAsia="標楷體" w:hint="eastAsia"/>
                      <w:b/>
                      <w:bCs/>
                      <w:sz w:val="48"/>
                      <w:szCs w:val="48"/>
                    </w:rPr>
                    <w:t>115</w:t>
                  </w:r>
                  <w:proofErr w:type="gramEnd"/>
                  <w:r w:rsidRPr="00E12C52">
                    <w:rPr>
                      <w:rFonts w:eastAsia="標楷體" w:hint="eastAsia"/>
                      <w:b/>
                      <w:bCs/>
                      <w:sz w:val="48"/>
                      <w:szCs w:val="48"/>
                    </w:rPr>
                    <w:t>年度網路附加儲存系統採購案</w:t>
                  </w:r>
                </w:p>
                <w:p w14:paraId="3878108C" w14:textId="315BA9F9" w:rsidR="00740239" w:rsidRPr="006261C0" w:rsidRDefault="00740239" w:rsidP="001948DC">
                  <w:pPr>
                    <w:jc w:val="center"/>
                    <w:rPr>
                      <w:rFonts w:eastAsia="標楷體"/>
                      <w:b/>
                      <w:sz w:val="56"/>
                    </w:rPr>
                  </w:pPr>
                  <w:r w:rsidRPr="00A51077">
                    <w:rPr>
                      <w:rFonts w:eastAsia="標楷體" w:hint="eastAsia"/>
                      <w:b/>
                      <w:sz w:val="48"/>
                      <w:szCs w:val="48"/>
                    </w:rPr>
                    <w:t>採購契約書</w:t>
                  </w:r>
                </w:p>
                <w:p w14:paraId="711F8CDE" w14:textId="77777777" w:rsidR="00740239" w:rsidRPr="006261C0" w:rsidRDefault="00740239" w:rsidP="001948DC">
                  <w:pPr>
                    <w:rPr>
                      <w:rFonts w:eastAsia="標楷體"/>
                      <w:b/>
                      <w:sz w:val="56"/>
                    </w:rPr>
                  </w:pPr>
                </w:p>
                <w:p w14:paraId="626C21D3" w14:textId="77777777" w:rsidR="00740239" w:rsidRDefault="00740239" w:rsidP="001948DC">
                  <w:pPr>
                    <w:rPr>
                      <w:rFonts w:eastAsia="標楷體"/>
                      <w:b/>
                      <w:sz w:val="56"/>
                    </w:rPr>
                  </w:pPr>
                </w:p>
                <w:p w14:paraId="695A7B2F" w14:textId="77777777" w:rsidR="00740239" w:rsidRDefault="00740239" w:rsidP="001948DC">
                  <w:pPr>
                    <w:rPr>
                      <w:rFonts w:eastAsia="標楷體"/>
                      <w:b/>
                      <w:sz w:val="56"/>
                    </w:rPr>
                  </w:pPr>
                </w:p>
                <w:p w14:paraId="4F34AA9E" w14:textId="77777777" w:rsidR="00740239" w:rsidRDefault="00740239" w:rsidP="001948DC">
                  <w:pPr>
                    <w:rPr>
                      <w:rFonts w:eastAsia="標楷體"/>
                      <w:b/>
                      <w:sz w:val="56"/>
                    </w:rPr>
                  </w:pPr>
                </w:p>
                <w:p w14:paraId="3282427F" w14:textId="77777777" w:rsidR="00740239" w:rsidRPr="002E2141" w:rsidRDefault="00740239" w:rsidP="001948DC">
                  <w:pPr>
                    <w:rPr>
                      <w:rFonts w:eastAsia="標楷體"/>
                      <w:b/>
                      <w:sz w:val="56"/>
                    </w:rPr>
                  </w:pPr>
                </w:p>
                <w:p w14:paraId="4A3DC679" w14:textId="77777777" w:rsidR="00740239" w:rsidRDefault="00740239" w:rsidP="001948DC">
                  <w:pPr>
                    <w:rPr>
                      <w:rFonts w:eastAsia="標楷體"/>
                      <w:b/>
                      <w:sz w:val="56"/>
                    </w:rPr>
                  </w:pPr>
                </w:p>
                <w:p w14:paraId="3EF3DC9C" w14:textId="77777777" w:rsidR="00740239" w:rsidRDefault="00740239" w:rsidP="001948DC">
                  <w:pPr>
                    <w:rPr>
                      <w:rFonts w:eastAsia="標楷體"/>
                      <w:b/>
                      <w:sz w:val="56"/>
                    </w:rPr>
                  </w:pPr>
                </w:p>
                <w:p w14:paraId="2C631F8B" w14:textId="77777777" w:rsidR="00740239" w:rsidRDefault="00740239" w:rsidP="001948DC">
                  <w:pPr>
                    <w:rPr>
                      <w:rFonts w:eastAsia="標楷體"/>
                      <w:b/>
                      <w:sz w:val="56"/>
                    </w:rPr>
                  </w:pPr>
                </w:p>
                <w:p w14:paraId="71BDED49" w14:textId="77777777" w:rsidR="00740239" w:rsidRDefault="00740239" w:rsidP="001948DC">
                  <w:pPr>
                    <w:rPr>
                      <w:rFonts w:eastAsia="標楷體"/>
                      <w:b/>
                      <w:sz w:val="56"/>
                    </w:rPr>
                  </w:pPr>
                </w:p>
                <w:p w14:paraId="1E4508E6" w14:textId="77777777" w:rsidR="00740239" w:rsidRDefault="00740239" w:rsidP="001948DC">
                  <w:pPr>
                    <w:spacing w:line="500" w:lineRule="exact"/>
                    <w:rPr>
                      <w:rFonts w:ascii="標楷體" w:eastAsia="標楷體" w:hAnsi="標楷體"/>
                      <w:b/>
                      <w:bCs/>
                      <w:sz w:val="32"/>
                    </w:rPr>
                  </w:pPr>
                </w:p>
                <w:p w14:paraId="5973314D" w14:textId="30606DF5" w:rsidR="00740239" w:rsidRPr="006261C0" w:rsidRDefault="00740239" w:rsidP="001948DC">
                  <w:pPr>
                    <w:spacing w:line="500" w:lineRule="exact"/>
                    <w:rPr>
                      <w:rFonts w:ascii="標楷體" w:eastAsia="標楷體" w:hAnsi="標楷體"/>
                      <w:b/>
                      <w:bCs/>
                      <w:sz w:val="32"/>
                    </w:rPr>
                  </w:pPr>
                  <w:r w:rsidRPr="006261C0">
                    <w:rPr>
                      <w:rFonts w:ascii="標楷體" w:eastAsia="標楷體" w:hAnsi="標楷體" w:hint="eastAsia"/>
                      <w:b/>
                      <w:bCs/>
                      <w:sz w:val="32"/>
                    </w:rPr>
                    <w:t>契約編號：</w:t>
                  </w:r>
                  <w:r w:rsidR="006E1687" w:rsidRPr="006E1687">
                    <w:rPr>
                      <w:rFonts w:ascii="標楷體" w:eastAsia="標楷體" w:hAnsi="標楷體"/>
                      <w:b/>
                      <w:bCs/>
                      <w:sz w:val="32"/>
                    </w:rPr>
                    <w:t>PP115</w:t>
                  </w:r>
                  <w:r w:rsidR="00171C95">
                    <w:rPr>
                      <w:rFonts w:ascii="標楷體" w:eastAsia="標楷體" w:hAnsi="標楷體" w:hint="eastAsia"/>
                      <w:b/>
                      <w:bCs/>
                      <w:sz w:val="32"/>
                    </w:rPr>
                    <w:t>01</w:t>
                  </w:r>
                  <w:r w:rsidR="00E12C52">
                    <w:rPr>
                      <w:rFonts w:ascii="標楷體" w:eastAsia="標楷體" w:hAnsi="標楷體" w:hint="eastAsia"/>
                      <w:b/>
                      <w:bCs/>
                      <w:sz w:val="32"/>
                    </w:rPr>
                    <w:t>9</w:t>
                  </w:r>
                </w:p>
                <w:p w14:paraId="33373755" w14:textId="58C366AB" w:rsidR="00740239" w:rsidRPr="006261C0" w:rsidRDefault="00740239" w:rsidP="001948DC">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56A23707" w14:textId="77777777" w:rsidR="00595DB8" w:rsidRDefault="00740239" w:rsidP="00740239">
                  <w:pPr>
                    <w:spacing w:line="500" w:lineRule="exact"/>
                    <w:rPr>
                      <w:rFonts w:ascii="標楷體" w:eastAsia="標楷體" w:hAnsi="標楷體"/>
                      <w:b/>
                      <w:bCs/>
                      <w:sz w:val="32"/>
                    </w:rPr>
                  </w:pPr>
                  <w:r w:rsidRPr="006261C0">
                    <w:rPr>
                      <w:rFonts w:ascii="標楷體" w:eastAsia="標楷體" w:hAnsi="標楷體" w:hint="eastAsia"/>
                      <w:b/>
                      <w:bCs/>
                      <w:sz w:val="32"/>
                    </w:rPr>
                    <w:t>履約期限：</w:t>
                  </w:r>
                  <w:r w:rsidR="00595DB8" w:rsidRPr="00595DB8">
                    <w:rPr>
                      <w:rFonts w:ascii="標楷體" w:eastAsia="標楷體" w:hAnsi="標楷體" w:hint="eastAsia"/>
                      <w:b/>
                      <w:bCs/>
                      <w:sz w:val="32"/>
                    </w:rPr>
                    <w:t>廠商應自決標日起120日曆天內，完成履行採購</w:t>
                  </w:r>
                </w:p>
                <w:p w14:paraId="685281FB" w14:textId="5DEA322F" w:rsidR="00740239" w:rsidRDefault="00595DB8" w:rsidP="00740239">
                  <w:pPr>
                    <w:spacing w:line="500" w:lineRule="exact"/>
                    <w:rPr>
                      <w:rFonts w:ascii="標楷體" w:eastAsia="標楷體" w:hAnsi="標楷體"/>
                      <w:b/>
                      <w:bCs/>
                      <w:sz w:val="32"/>
                    </w:rPr>
                  </w:pPr>
                  <w:r>
                    <w:rPr>
                      <w:rFonts w:ascii="標楷體" w:eastAsia="標楷體" w:hAnsi="標楷體" w:hint="eastAsia"/>
                      <w:b/>
                      <w:bCs/>
                      <w:sz w:val="32"/>
                    </w:rPr>
                    <w:t xml:space="preserve">          </w:t>
                  </w:r>
                  <w:r w:rsidRPr="00595DB8">
                    <w:rPr>
                      <w:rFonts w:ascii="標楷體" w:eastAsia="標楷體" w:hAnsi="標楷體" w:hint="eastAsia"/>
                      <w:b/>
                      <w:bCs/>
                      <w:sz w:val="32"/>
                    </w:rPr>
                    <w:t>標的之供應</w:t>
                  </w:r>
                </w:p>
              </w:txbxContent>
            </v:textbox>
          </v:shape>
        </w:pict>
      </w:r>
    </w:p>
    <w:p w14:paraId="67B0099C" w14:textId="77777777" w:rsidR="001948DC" w:rsidRDefault="001948DC" w:rsidP="001948DC">
      <w:pPr>
        <w:snapToGrid w:val="0"/>
        <w:jc w:val="center"/>
        <w:rPr>
          <w:rFonts w:ascii="標楷體" w:eastAsia="標楷體" w:hAnsi="標楷體" w:cs="標楷體"/>
          <w:sz w:val="40"/>
          <w:szCs w:val="40"/>
        </w:rPr>
      </w:pPr>
    </w:p>
    <w:p w14:paraId="676DA26D" w14:textId="77777777" w:rsidR="001948DC" w:rsidRDefault="001948DC" w:rsidP="001948DC">
      <w:pPr>
        <w:snapToGrid w:val="0"/>
        <w:jc w:val="center"/>
        <w:rPr>
          <w:rFonts w:ascii="標楷體" w:eastAsia="標楷體" w:hAnsi="標楷體" w:cs="標楷體"/>
          <w:sz w:val="40"/>
          <w:szCs w:val="40"/>
        </w:rPr>
      </w:pPr>
    </w:p>
    <w:p w14:paraId="73FD19FE" w14:textId="77777777" w:rsidR="001948DC" w:rsidRDefault="001948DC" w:rsidP="001948DC">
      <w:pPr>
        <w:snapToGrid w:val="0"/>
        <w:jc w:val="center"/>
        <w:rPr>
          <w:rFonts w:ascii="標楷體" w:eastAsia="標楷體" w:hAnsi="標楷體" w:cs="標楷體"/>
          <w:sz w:val="40"/>
          <w:szCs w:val="40"/>
        </w:rPr>
      </w:pPr>
    </w:p>
    <w:p w14:paraId="4FDB22C7" w14:textId="77777777" w:rsidR="001948DC" w:rsidRDefault="001948DC" w:rsidP="001948DC">
      <w:pPr>
        <w:snapToGrid w:val="0"/>
        <w:jc w:val="center"/>
        <w:rPr>
          <w:rFonts w:ascii="標楷體" w:eastAsia="標楷體" w:hAnsi="標楷體" w:cs="標楷體"/>
          <w:sz w:val="40"/>
          <w:szCs w:val="40"/>
        </w:rPr>
      </w:pPr>
    </w:p>
    <w:p w14:paraId="24D20FBA" w14:textId="77777777" w:rsidR="001948DC" w:rsidRDefault="001948DC" w:rsidP="001948DC">
      <w:pPr>
        <w:snapToGrid w:val="0"/>
        <w:jc w:val="center"/>
        <w:rPr>
          <w:rFonts w:ascii="標楷體" w:eastAsia="標楷體" w:hAnsi="標楷體" w:cs="標楷體"/>
          <w:sz w:val="40"/>
          <w:szCs w:val="40"/>
        </w:rPr>
      </w:pPr>
    </w:p>
    <w:p w14:paraId="29B20779" w14:textId="77777777" w:rsidR="001948DC" w:rsidRDefault="001948DC" w:rsidP="001948DC">
      <w:pPr>
        <w:snapToGrid w:val="0"/>
        <w:jc w:val="center"/>
        <w:rPr>
          <w:rFonts w:ascii="標楷體" w:eastAsia="標楷體" w:hAnsi="標楷體" w:cs="標楷體"/>
          <w:sz w:val="40"/>
          <w:szCs w:val="40"/>
        </w:rPr>
      </w:pPr>
    </w:p>
    <w:p w14:paraId="2DD56993" w14:textId="77777777" w:rsidR="001948DC" w:rsidRDefault="001948DC" w:rsidP="001948DC">
      <w:pPr>
        <w:snapToGrid w:val="0"/>
        <w:jc w:val="center"/>
        <w:rPr>
          <w:rFonts w:ascii="標楷體" w:eastAsia="標楷體" w:hAnsi="標楷體" w:cs="標楷體"/>
          <w:sz w:val="40"/>
          <w:szCs w:val="40"/>
        </w:rPr>
      </w:pPr>
    </w:p>
    <w:p w14:paraId="6F400437" w14:textId="77777777" w:rsidR="001948DC" w:rsidRDefault="001948DC" w:rsidP="001948DC">
      <w:pPr>
        <w:snapToGrid w:val="0"/>
        <w:jc w:val="center"/>
        <w:rPr>
          <w:rFonts w:ascii="標楷體" w:eastAsia="標楷體" w:hAnsi="標楷體" w:cs="標楷體"/>
          <w:sz w:val="40"/>
          <w:szCs w:val="40"/>
        </w:rPr>
      </w:pPr>
    </w:p>
    <w:p w14:paraId="05EEADB1" w14:textId="77777777" w:rsidR="001948DC" w:rsidRDefault="001948DC" w:rsidP="001948DC">
      <w:pPr>
        <w:snapToGrid w:val="0"/>
        <w:jc w:val="center"/>
        <w:rPr>
          <w:rFonts w:ascii="標楷體" w:eastAsia="標楷體" w:hAnsi="標楷體" w:cs="標楷體"/>
          <w:sz w:val="40"/>
          <w:szCs w:val="40"/>
        </w:rPr>
      </w:pPr>
    </w:p>
    <w:p w14:paraId="308A0E95" w14:textId="77777777" w:rsidR="001948DC" w:rsidRDefault="001948DC" w:rsidP="001948DC">
      <w:pPr>
        <w:snapToGrid w:val="0"/>
        <w:jc w:val="center"/>
        <w:rPr>
          <w:rFonts w:ascii="標楷體" w:eastAsia="標楷體" w:hAnsi="標楷體" w:cs="標楷體"/>
          <w:sz w:val="40"/>
          <w:szCs w:val="40"/>
        </w:rPr>
      </w:pPr>
    </w:p>
    <w:p w14:paraId="3B5E3535" w14:textId="77777777" w:rsidR="001948DC" w:rsidRDefault="001948DC" w:rsidP="001948DC">
      <w:pPr>
        <w:snapToGrid w:val="0"/>
        <w:jc w:val="center"/>
        <w:rPr>
          <w:rFonts w:ascii="標楷體" w:eastAsia="標楷體" w:hAnsi="標楷體" w:cs="標楷體"/>
          <w:sz w:val="40"/>
          <w:szCs w:val="40"/>
        </w:rPr>
      </w:pPr>
    </w:p>
    <w:p w14:paraId="282C0C3F" w14:textId="77777777" w:rsidR="001948DC" w:rsidRDefault="001948DC" w:rsidP="001948DC">
      <w:pPr>
        <w:snapToGrid w:val="0"/>
        <w:jc w:val="center"/>
        <w:rPr>
          <w:rFonts w:ascii="標楷體" w:eastAsia="標楷體" w:hAnsi="標楷體" w:cs="標楷體"/>
          <w:sz w:val="40"/>
          <w:szCs w:val="40"/>
        </w:rPr>
      </w:pPr>
    </w:p>
    <w:p w14:paraId="3CDE8622" w14:textId="77777777" w:rsidR="001948DC" w:rsidRDefault="001948DC" w:rsidP="001948DC">
      <w:pPr>
        <w:snapToGrid w:val="0"/>
        <w:jc w:val="center"/>
        <w:rPr>
          <w:rFonts w:ascii="標楷體" w:eastAsia="標楷體" w:hAnsi="標楷體" w:cs="標楷體"/>
          <w:sz w:val="40"/>
          <w:szCs w:val="40"/>
        </w:rPr>
      </w:pPr>
    </w:p>
    <w:p w14:paraId="3FCC9780" w14:textId="77777777" w:rsidR="001948DC" w:rsidRDefault="001948DC" w:rsidP="001948DC">
      <w:pPr>
        <w:snapToGrid w:val="0"/>
        <w:jc w:val="center"/>
        <w:rPr>
          <w:rFonts w:ascii="標楷體" w:eastAsia="標楷體" w:hAnsi="標楷體" w:cs="標楷體"/>
          <w:sz w:val="40"/>
          <w:szCs w:val="40"/>
        </w:rPr>
      </w:pPr>
    </w:p>
    <w:p w14:paraId="26DCD87A" w14:textId="77777777" w:rsidR="001948DC" w:rsidRDefault="001948DC" w:rsidP="001948DC">
      <w:pPr>
        <w:snapToGrid w:val="0"/>
        <w:jc w:val="center"/>
        <w:rPr>
          <w:rFonts w:ascii="標楷體" w:eastAsia="標楷體" w:hAnsi="標楷體" w:cs="標楷體"/>
          <w:sz w:val="40"/>
          <w:szCs w:val="40"/>
        </w:rPr>
      </w:pPr>
    </w:p>
    <w:p w14:paraId="01698509" w14:textId="77777777" w:rsidR="001948DC" w:rsidRDefault="001948DC" w:rsidP="001948DC">
      <w:pPr>
        <w:snapToGrid w:val="0"/>
        <w:jc w:val="center"/>
        <w:rPr>
          <w:rFonts w:ascii="標楷體" w:eastAsia="標楷體" w:hAnsi="標楷體" w:cs="標楷體"/>
          <w:sz w:val="40"/>
          <w:szCs w:val="40"/>
        </w:rPr>
      </w:pPr>
    </w:p>
    <w:p w14:paraId="48214D09" w14:textId="77777777" w:rsidR="001948DC" w:rsidRDefault="001948DC" w:rsidP="001948DC">
      <w:pPr>
        <w:snapToGrid w:val="0"/>
        <w:jc w:val="center"/>
        <w:rPr>
          <w:rFonts w:ascii="標楷體" w:eastAsia="標楷體" w:hAnsi="標楷體" w:cs="標楷體"/>
          <w:sz w:val="40"/>
          <w:szCs w:val="40"/>
        </w:rPr>
      </w:pPr>
    </w:p>
    <w:p w14:paraId="409536E6" w14:textId="77777777" w:rsidR="001948DC" w:rsidRDefault="001948DC" w:rsidP="001948DC">
      <w:pPr>
        <w:snapToGrid w:val="0"/>
        <w:jc w:val="center"/>
        <w:rPr>
          <w:rFonts w:ascii="標楷體" w:eastAsia="標楷體" w:hAnsi="標楷體" w:cs="標楷體"/>
          <w:sz w:val="40"/>
          <w:szCs w:val="40"/>
        </w:rPr>
      </w:pPr>
    </w:p>
    <w:p w14:paraId="3767F8B0" w14:textId="77777777" w:rsidR="001948DC" w:rsidRDefault="001948DC" w:rsidP="001948DC">
      <w:pPr>
        <w:snapToGrid w:val="0"/>
        <w:jc w:val="center"/>
        <w:rPr>
          <w:rFonts w:ascii="標楷體" w:eastAsia="標楷體" w:hAnsi="標楷體" w:cs="標楷體"/>
          <w:sz w:val="40"/>
          <w:szCs w:val="40"/>
        </w:rPr>
      </w:pPr>
    </w:p>
    <w:p w14:paraId="2ABC3754" w14:textId="77777777" w:rsidR="001948DC" w:rsidRDefault="001948DC" w:rsidP="001948DC">
      <w:pPr>
        <w:snapToGrid w:val="0"/>
        <w:jc w:val="center"/>
        <w:rPr>
          <w:rFonts w:ascii="標楷體" w:eastAsia="標楷體" w:hAnsi="標楷體" w:cs="標楷體"/>
          <w:sz w:val="40"/>
          <w:szCs w:val="40"/>
        </w:rPr>
      </w:pPr>
    </w:p>
    <w:p w14:paraId="11A35E9F" w14:textId="77777777" w:rsidR="001948DC" w:rsidRDefault="001948DC" w:rsidP="001948DC">
      <w:pPr>
        <w:snapToGrid w:val="0"/>
        <w:jc w:val="center"/>
        <w:rPr>
          <w:rFonts w:ascii="標楷體" w:eastAsia="標楷體" w:hAnsi="標楷體" w:cs="標楷體"/>
          <w:sz w:val="40"/>
          <w:szCs w:val="40"/>
        </w:rPr>
      </w:pPr>
    </w:p>
    <w:p w14:paraId="4371A9B7" w14:textId="77777777" w:rsidR="001948DC" w:rsidRDefault="001948DC" w:rsidP="001948DC">
      <w:pPr>
        <w:snapToGrid w:val="0"/>
        <w:jc w:val="center"/>
        <w:rPr>
          <w:rFonts w:ascii="標楷體" w:eastAsia="標楷體" w:hAnsi="標楷體" w:cs="標楷體"/>
          <w:sz w:val="40"/>
          <w:szCs w:val="40"/>
        </w:rPr>
      </w:pPr>
    </w:p>
    <w:p w14:paraId="7A88B4E8" w14:textId="77777777" w:rsidR="001948DC" w:rsidRDefault="001948DC" w:rsidP="001948DC">
      <w:pPr>
        <w:snapToGrid w:val="0"/>
        <w:jc w:val="center"/>
        <w:rPr>
          <w:rFonts w:ascii="標楷體" w:eastAsia="標楷體" w:hAnsi="標楷體" w:cs="標楷體"/>
          <w:sz w:val="40"/>
          <w:szCs w:val="40"/>
        </w:rPr>
      </w:pPr>
    </w:p>
    <w:p w14:paraId="699129E8" w14:textId="77777777" w:rsidR="001948DC" w:rsidRDefault="001948DC" w:rsidP="001948DC">
      <w:pPr>
        <w:snapToGrid w:val="0"/>
        <w:jc w:val="center"/>
        <w:rPr>
          <w:rFonts w:ascii="標楷體" w:eastAsia="標楷體" w:hAnsi="標楷體" w:cs="標楷體"/>
          <w:sz w:val="40"/>
          <w:szCs w:val="40"/>
        </w:rPr>
      </w:pPr>
    </w:p>
    <w:p w14:paraId="01018C6A" w14:textId="77777777" w:rsidR="001948DC" w:rsidRDefault="001948DC" w:rsidP="001948DC">
      <w:pPr>
        <w:snapToGrid w:val="0"/>
        <w:jc w:val="center"/>
        <w:rPr>
          <w:rFonts w:ascii="標楷體" w:eastAsia="標楷體" w:hAnsi="標楷體" w:cs="標楷體"/>
          <w:sz w:val="40"/>
          <w:szCs w:val="40"/>
        </w:rPr>
      </w:pPr>
    </w:p>
    <w:p w14:paraId="33747DE6" w14:textId="77777777" w:rsidR="001948DC" w:rsidRDefault="001948DC" w:rsidP="001948DC">
      <w:pPr>
        <w:snapToGrid w:val="0"/>
        <w:jc w:val="center"/>
        <w:rPr>
          <w:rFonts w:ascii="標楷體" w:eastAsia="標楷體" w:hAnsi="標楷體" w:cs="標楷體"/>
          <w:sz w:val="40"/>
          <w:szCs w:val="40"/>
        </w:rPr>
      </w:pPr>
    </w:p>
    <w:p w14:paraId="77E73BF1" w14:textId="77777777" w:rsidR="001948DC" w:rsidRDefault="001948DC">
      <w:pPr>
        <w:widowControl/>
        <w:textAlignment w:val="auto"/>
        <w:rPr>
          <w:rFonts w:ascii="標楷體" w:eastAsia="標楷體" w:hAnsi="標楷體"/>
          <w:b/>
          <w:sz w:val="36"/>
        </w:rPr>
      </w:pPr>
      <w:r>
        <w:rPr>
          <w:rFonts w:ascii="標楷體" w:eastAsia="標楷體" w:hAnsi="標楷體"/>
          <w:b/>
          <w:sz w:val="36"/>
        </w:rPr>
        <w:lastRenderedPageBreak/>
        <w:br w:type="page"/>
      </w:r>
    </w:p>
    <w:p w14:paraId="347028D9" w14:textId="77777777" w:rsidR="001948DC" w:rsidRDefault="001948DC" w:rsidP="001948DC">
      <w:pPr>
        <w:spacing w:line="400" w:lineRule="exact"/>
        <w:jc w:val="center"/>
        <w:textDirection w:val="lrTbV"/>
        <w:rPr>
          <w:rFonts w:ascii="標楷體" w:eastAsia="標楷體" w:hAnsi="標楷體"/>
          <w:b/>
          <w:sz w:val="36"/>
        </w:rPr>
      </w:pPr>
      <w:r>
        <w:rPr>
          <w:rFonts w:ascii="標楷體" w:eastAsia="標楷體" w:hAnsi="標楷體" w:hint="eastAsia"/>
          <w:b/>
          <w:sz w:val="36"/>
        </w:rPr>
        <w:lastRenderedPageBreak/>
        <w:t>財團法人醫藥品查驗中心</w:t>
      </w:r>
    </w:p>
    <w:p w14:paraId="23B36681" w14:textId="01D938C0" w:rsidR="001948DC" w:rsidRDefault="00740239" w:rsidP="001948DC">
      <w:pPr>
        <w:spacing w:line="400" w:lineRule="exact"/>
        <w:jc w:val="center"/>
        <w:rPr>
          <w:rFonts w:ascii="標楷體" w:eastAsia="標楷體" w:hAnsi="標楷體"/>
          <w:b/>
          <w:sz w:val="36"/>
        </w:rPr>
      </w:pPr>
      <w:r w:rsidRPr="00740239">
        <w:rPr>
          <w:rFonts w:ascii="標楷體" w:eastAsia="標楷體" w:hAnsi="標楷體" w:hint="eastAsia"/>
          <w:b/>
          <w:bCs/>
          <w:sz w:val="36"/>
        </w:rPr>
        <w:t>【</w:t>
      </w:r>
      <w:r w:rsidR="007D4386" w:rsidRPr="007D4386">
        <w:rPr>
          <w:rFonts w:ascii="標楷體" w:eastAsia="標楷體" w:hAnsi="標楷體" w:hint="eastAsia"/>
          <w:b/>
          <w:bCs/>
          <w:sz w:val="36"/>
        </w:rPr>
        <w:t>115年度網路附加儲存系統採購案</w:t>
      </w:r>
      <w:r w:rsidRPr="00740239">
        <w:rPr>
          <w:rFonts w:ascii="標楷體" w:eastAsia="標楷體" w:hAnsi="標楷體" w:hint="eastAsia"/>
          <w:b/>
          <w:bCs/>
          <w:sz w:val="36"/>
        </w:rPr>
        <w:t>】</w:t>
      </w:r>
      <w:r w:rsidR="001948DC">
        <w:rPr>
          <w:rFonts w:ascii="標楷體" w:eastAsia="標楷體" w:hAnsi="標楷體" w:hint="eastAsia"/>
          <w:b/>
          <w:sz w:val="36"/>
        </w:rPr>
        <w:t>(案號：</w:t>
      </w:r>
      <w:r w:rsidR="001948DC" w:rsidRPr="00C40304">
        <w:rPr>
          <w:rFonts w:ascii="標楷體" w:eastAsia="標楷體" w:hAnsi="標楷體"/>
          <w:b/>
          <w:sz w:val="36"/>
        </w:rPr>
        <w:t>PP11</w:t>
      </w:r>
      <w:r w:rsidR="009344CE">
        <w:rPr>
          <w:rFonts w:ascii="標楷體" w:eastAsia="標楷體" w:hAnsi="標楷體" w:hint="eastAsia"/>
          <w:b/>
          <w:sz w:val="36"/>
        </w:rPr>
        <w:t>5</w:t>
      </w:r>
      <w:r w:rsidR="00171C95">
        <w:rPr>
          <w:rFonts w:ascii="標楷體" w:eastAsia="標楷體" w:hAnsi="標楷體" w:hint="eastAsia"/>
          <w:b/>
          <w:sz w:val="36"/>
        </w:rPr>
        <w:t>01</w:t>
      </w:r>
      <w:r w:rsidR="007D4386">
        <w:rPr>
          <w:rFonts w:ascii="標楷體" w:eastAsia="標楷體" w:hAnsi="標楷體" w:hint="eastAsia"/>
          <w:b/>
          <w:sz w:val="36"/>
        </w:rPr>
        <w:t>9</w:t>
      </w:r>
      <w:r w:rsidR="001948DC">
        <w:rPr>
          <w:rFonts w:ascii="標楷體" w:eastAsia="標楷體" w:hAnsi="標楷體" w:hint="eastAsia"/>
          <w:b/>
          <w:sz w:val="36"/>
        </w:rPr>
        <w:t>)</w:t>
      </w:r>
    </w:p>
    <w:p w14:paraId="5A551570" w14:textId="209FEC9A" w:rsidR="001948DC" w:rsidRPr="00F8466C" w:rsidRDefault="001948DC" w:rsidP="001948DC">
      <w:pPr>
        <w:spacing w:line="400" w:lineRule="exact"/>
        <w:jc w:val="center"/>
        <w:textDirection w:val="lrTbV"/>
        <w:rPr>
          <w:rFonts w:ascii="標楷體" w:eastAsia="標楷體" w:hAnsi="標楷體"/>
          <w:b/>
          <w:sz w:val="36"/>
          <w:u w:val="single"/>
        </w:rPr>
      </w:pPr>
      <w:r w:rsidRPr="00F8466C">
        <w:rPr>
          <w:rFonts w:ascii="標楷體" w:eastAsia="標楷體" w:hAnsi="標楷體" w:hint="eastAsia"/>
          <w:b/>
          <w:sz w:val="36"/>
          <w:u w:val="single"/>
        </w:rPr>
        <w:t>財物採購契約</w:t>
      </w:r>
    </w:p>
    <w:p w14:paraId="71571730" w14:textId="0D244CE5" w:rsidR="009A0F31" w:rsidRDefault="001948DC" w:rsidP="001948DC">
      <w:pPr>
        <w:spacing w:line="400" w:lineRule="exact"/>
        <w:jc w:val="right"/>
        <w:rPr>
          <w:rFonts w:ascii="標楷體" w:eastAsia="標楷體" w:hAnsi="標楷體"/>
          <w:sz w:val="28"/>
        </w:rPr>
      </w:pPr>
      <w:r>
        <w:rPr>
          <w:rFonts w:ascii="標楷體" w:eastAsia="標楷體" w:hAnsi="標楷體"/>
          <w:sz w:val="28"/>
        </w:rPr>
        <w:t xml:space="preserve"> </w:t>
      </w:r>
      <w:r w:rsidR="003B69CD">
        <w:rPr>
          <w:rFonts w:ascii="標楷體" w:eastAsia="標楷體" w:hAnsi="標楷體"/>
          <w:sz w:val="28"/>
        </w:rPr>
        <w:t>(113.12.26版本)</w:t>
      </w:r>
    </w:p>
    <w:p w14:paraId="35217C4E" w14:textId="4BF2ED76" w:rsidR="009A0F31" w:rsidRDefault="003B69CD">
      <w:pPr>
        <w:spacing w:line="400" w:lineRule="exact"/>
        <w:jc w:val="both"/>
        <w:rPr>
          <w:rFonts w:ascii="標楷體" w:eastAsia="標楷體" w:hAnsi="標楷體"/>
          <w:sz w:val="28"/>
        </w:rPr>
      </w:pPr>
      <w:r w:rsidRPr="003B69CD">
        <w:rPr>
          <w:rFonts w:ascii="標楷體" w:eastAsia="標楷體" w:hAnsi="標楷體" w:hint="eastAsia"/>
          <w:sz w:val="28"/>
        </w:rPr>
        <w:t>財團法人醫藥品查驗中心</w:t>
      </w:r>
      <w:r>
        <w:rPr>
          <w:rFonts w:ascii="標楷體" w:eastAsia="標楷體" w:hAnsi="標楷體"/>
          <w:sz w:val="28"/>
        </w:rPr>
        <w:t>(以下簡稱機關)及得標廠商(以下簡稱廠商)雙方同意</w:t>
      </w:r>
      <w:r w:rsidR="004A6851">
        <w:rPr>
          <w:rFonts w:ascii="標楷體" w:eastAsia="標楷體" w:hAnsi="標楷體" w:hint="eastAsia"/>
          <w:sz w:val="28"/>
        </w:rPr>
        <w:t>參考</w:t>
      </w:r>
      <w:r>
        <w:rPr>
          <w:rFonts w:ascii="標楷體" w:eastAsia="標楷體" w:hAnsi="標楷體"/>
          <w:sz w:val="28"/>
        </w:rPr>
        <w:t>政府採購法(以下簡稱採購法)及其主管機關訂定之規定訂定本契約，共同遵守，其條款如下：</w:t>
      </w:r>
    </w:p>
    <w:p w14:paraId="60AA9D84"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3B69CD">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w:t>
      </w:r>
      <w:proofErr w:type="gramStart"/>
      <w:r>
        <w:rPr>
          <w:rFonts w:ascii="標楷體" w:eastAsia="標楷體" w:hAnsi="標楷體"/>
          <w:sz w:val="28"/>
        </w:rPr>
        <w:t>準</w:t>
      </w:r>
      <w:proofErr w:type="gramEnd"/>
      <w:r>
        <w:rPr>
          <w:rFonts w:ascii="標楷體" w:eastAsia="標楷體" w:hAnsi="標楷體"/>
          <w:sz w:val="28"/>
        </w:rPr>
        <w:t>。</w:t>
      </w:r>
    </w:p>
    <w:p w14:paraId="4C4719D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(五)契約文字：</w:t>
      </w:r>
    </w:p>
    <w:p w14:paraId="1D8CBB6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(1)特殊技術或材料之圖文資料。</w:t>
      </w:r>
    </w:p>
    <w:p w14:paraId="47229DBE"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w:t>
      </w:r>
      <w:proofErr w:type="gramStart"/>
      <w:r>
        <w:rPr>
          <w:rFonts w:ascii="標楷體" w:eastAsia="標楷體" w:hAnsi="標楷體"/>
          <w:sz w:val="28"/>
        </w:rPr>
        <w:t>準</w:t>
      </w:r>
      <w:proofErr w:type="gramEnd"/>
      <w:r>
        <w:rPr>
          <w:rFonts w:ascii="標楷體" w:eastAsia="標楷體" w:hAnsi="標楷體"/>
          <w:sz w:val="28"/>
        </w:rPr>
        <w:t>。其因譯文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68D9A510"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w:t>
      </w:r>
      <w:r w:rsidR="001948DC">
        <w:rPr>
          <w:rFonts w:ascii="標楷體" w:eastAsia="標楷體" w:hAnsi="標楷體" w:hint="eastAsia"/>
          <w:sz w:val="28"/>
          <w:u w:val="single"/>
        </w:rPr>
        <w:t>詳如需求規格說明書。</w:t>
      </w:r>
    </w:p>
    <w:p w14:paraId="0C86DD32" w14:textId="4F84CB7C"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(二)機關辦理事項：</w:t>
      </w:r>
      <w:r w:rsidR="001948DC">
        <w:rPr>
          <w:rFonts w:ascii="標楷體" w:eastAsia="標楷體" w:hAnsi="標楷體" w:hint="eastAsia"/>
          <w:sz w:val="28"/>
          <w:u w:val="single"/>
        </w:rPr>
        <w:t>詳如需求規格說明書。</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507D65BA" w14:textId="6BE92D2F" w:rsidR="003B69CD" w:rsidRPr="003B69CD" w:rsidRDefault="003B69CD" w:rsidP="003B69CD">
      <w:pPr>
        <w:numPr>
          <w:ilvl w:val="0"/>
          <w:numId w:val="1"/>
        </w:numPr>
        <w:suppressAutoHyphens w:val="0"/>
        <w:adjustRightInd w:val="0"/>
        <w:spacing w:line="400" w:lineRule="exact"/>
        <w:ind w:left="568" w:hanging="284"/>
        <w:jc w:val="both"/>
        <w:textDirection w:val="lrTbV"/>
        <w:rPr>
          <w:rFonts w:ascii="標楷體" w:eastAsia="標楷體" w:hAnsi="標楷體"/>
          <w:sz w:val="28"/>
        </w:rPr>
      </w:pPr>
      <w:r w:rsidRPr="003B69CD">
        <w:rPr>
          <w:rFonts w:ascii="標楷體" w:eastAsia="標楷體" w:hAnsi="標楷體" w:hint="eastAsia"/>
          <w:b/>
          <w:sz w:val="28"/>
        </w:rPr>
        <w:t>契約價金總額為新臺幣</w:t>
      </w:r>
      <w:r w:rsidRPr="003B69CD">
        <w:rPr>
          <w:rFonts w:ascii="標楷體" w:eastAsia="標楷體" w:hAnsi="標楷體" w:hint="eastAsia"/>
          <w:b/>
          <w:sz w:val="28"/>
          <w:u w:val="single"/>
        </w:rPr>
        <w:t xml:space="preserve"> </w:t>
      </w:r>
      <w:r w:rsidR="007D4386">
        <w:rPr>
          <w:rFonts w:ascii="標楷體" w:eastAsia="標楷體" w:hAnsi="標楷體" w:hint="eastAsia"/>
          <w:b/>
          <w:sz w:val="28"/>
          <w:u w:val="single"/>
        </w:rPr>
        <w:t xml:space="preserve">           </w:t>
      </w:r>
      <w:r w:rsidRPr="003B69CD">
        <w:rPr>
          <w:rFonts w:ascii="標楷體" w:eastAsia="標楷體" w:hAnsi="標楷體" w:hint="eastAsia"/>
          <w:b/>
          <w:sz w:val="28"/>
          <w:u w:val="single"/>
        </w:rPr>
        <w:t xml:space="preserve"> </w:t>
      </w:r>
      <w:r w:rsidRPr="003B69CD">
        <w:rPr>
          <w:rFonts w:ascii="標楷體" w:eastAsia="標楷體" w:hAnsi="標楷體" w:hint="eastAsia"/>
          <w:b/>
          <w:sz w:val="28"/>
        </w:rPr>
        <w:t>元整，含稅。</w:t>
      </w:r>
    </w:p>
    <w:p w14:paraId="285BFD18" w14:textId="73BDB95F" w:rsidR="009A0F31" w:rsidRPr="003B69CD" w:rsidRDefault="003B69CD" w:rsidP="003B69CD">
      <w:pPr>
        <w:numPr>
          <w:ilvl w:val="0"/>
          <w:numId w:val="1"/>
        </w:numPr>
        <w:suppressAutoHyphens w:val="0"/>
        <w:adjustRightInd w:val="0"/>
        <w:spacing w:line="400" w:lineRule="exact"/>
        <w:ind w:left="568" w:hanging="284"/>
        <w:jc w:val="both"/>
        <w:textDirection w:val="lrTbV"/>
        <w:rPr>
          <w:rFonts w:ascii="標楷體" w:eastAsia="標楷體" w:hAnsi="標楷體"/>
          <w:sz w:val="28"/>
        </w:rPr>
      </w:pPr>
      <w:r w:rsidRPr="003B69CD">
        <w:rPr>
          <w:rFonts w:ascii="標楷體" w:eastAsia="標楷體" w:hAnsi="標楷體"/>
          <w:sz w:val="28"/>
        </w:rPr>
        <w:t>契約價金之給付，得為下列方式(由機關擇</w:t>
      </w:r>
      <w:proofErr w:type="gramStart"/>
      <w:r w:rsidRPr="003B69CD">
        <w:rPr>
          <w:rFonts w:ascii="標楷體" w:eastAsia="標楷體" w:hAnsi="標楷體"/>
          <w:sz w:val="28"/>
        </w:rPr>
        <w:t>一</w:t>
      </w:r>
      <w:proofErr w:type="gramEnd"/>
      <w:r w:rsidRPr="003B69CD">
        <w:rPr>
          <w:rFonts w:ascii="標楷體" w:eastAsia="標楷體" w:hAnsi="標楷體"/>
          <w:sz w:val="28"/>
        </w:rPr>
        <w:t>於招標時載明)：</w:t>
      </w:r>
    </w:p>
    <w:p w14:paraId="6C0951D1" w14:textId="23D0A1ED" w:rsidR="009A0F31" w:rsidRDefault="003B69CD">
      <w:pPr>
        <w:spacing w:line="400" w:lineRule="exact"/>
        <w:ind w:left="851" w:hanging="284"/>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w:t>
      </w:r>
      <w:r>
        <w:rPr>
          <w:rFonts w:ascii="標楷體" w:eastAsia="標楷體" w:hAnsi="標楷體"/>
          <w:sz w:val="28"/>
        </w:rPr>
        <w:lastRenderedPageBreak/>
        <w:t>者，不在此限。</w:t>
      </w:r>
    </w:p>
    <w:p w14:paraId="2CB53D5E"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07271D3A"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減價收受者，按不符項目標的之契約單價_20_%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與不符數量之乘積減價，並處以減價金額_20_%(由機關視需要於招標時載明；未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1.政府法令之新增或變更。</w:t>
      </w:r>
    </w:p>
    <w:p w14:paraId="241C14F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3B69CD">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24A21366" w14:textId="3A10DA94" w:rsidR="003B69CD" w:rsidRPr="000508B3" w:rsidRDefault="003B69CD" w:rsidP="003B69CD">
      <w:pPr>
        <w:pStyle w:val="13"/>
        <w:spacing w:line="400" w:lineRule="exact"/>
        <w:ind w:left="283" w:hangingChars="118" w:hanging="283"/>
        <w:jc w:val="both"/>
        <w:rPr>
          <w:rFonts w:ascii="標楷體" w:eastAsia="標楷體" w:hAnsi="標楷體"/>
          <w:color w:val="FF0000"/>
        </w:rPr>
      </w:pPr>
      <w:r w:rsidRPr="000508B3">
        <w:rPr>
          <w:rFonts w:ascii="標楷體" w:eastAsia="標楷體" w:hAnsi="標楷體" w:hint="eastAsia"/>
          <w:color w:val="FF0000"/>
        </w:rPr>
        <w:t>■本案經費係屬</w:t>
      </w:r>
      <w:proofErr w:type="gramStart"/>
      <w:r w:rsidRPr="003B69CD">
        <w:rPr>
          <w:rFonts w:ascii="標楷體" w:eastAsia="標楷體" w:hAnsi="標楷體"/>
          <w:color w:val="FF0000"/>
          <w:u w:val="single"/>
        </w:rPr>
        <w:t>11</w:t>
      </w:r>
      <w:r w:rsidR="007C43FF">
        <w:rPr>
          <w:rFonts w:ascii="標楷體" w:eastAsia="標楷體" w:hAnsi="標楷體" w:hint="eastAsia"/>
          <w:color w:val="FF0000"/>
          <w:u w:val="single"/>
        </w:rPr>
        <w:t>5</w:t>
      </w:r>
      <w:proofErr w:type="gramEnd"/>
      <w:r w:rsidRPr="000508B3">
        <w:rPr>
          <w:rFonts w:ascii="標楷體" w:eastAsia="標楷體" w:hAnsi="標楷體" w:hint="eastAsia"/>
          <w:color w:val="FF0000"/>
        </w:rPr>
        <w:t>年度預算，須經立法院審議通過，若有刪減或刪除，將配合調整經費、終止或解除契約。</w:t>
      </w:r>
    </w:p>
    <w:p w14:paraId="78CEFA28" w14:textId="77777777" w:rsidR="003B69CD" w:rsidRPr="000508B3" w:rsidRDefault="003B69CD" w:rsidP="003B69CD">
      <w:pPr>
        <w:pStyle w:val="13"/>
        <w:spacing w:line="400" w:lineRule="exact"/>
        <w:jc w:val="both"/>
        <w:rPr>
          <w:rFonts w:ascii="標楷體" w:eastAsia="標楷體" w:hAnsi="標楷體"/>
          <w:color w:val="FF0000"/>
        </w:rPr>
      </w:pPr>
      <w:proofErr w:type="gramStart"/>
      <w:r w:rsidRPr="000508B3">
        <w:rPr>
          <w:rFonts w:ascii="標楷體" w:eastAsia="標楷體" w:hAnsi="標楷體" w:hint="eastAsia"/>
          <w:color w:val="FF0000"/>
        </w:rPr>
        <w:t>▓</w:t>
      </w:r>
      <w:proofErr w:type="gramEnd"/>
      <w:r w:rsidRPr="000508B3">
        <w:rPr>
          <w:rFonts w:ascii="標楷體" w:eastAsia="標楷體" w:hAnsi="標楷體" w:hint="eastAsia"/>
          <w:color w:val="FF0000"/>
        </w:rPr>
        <w:t>機關</w:t>
      </w:r>
      <w:proofErr w:type="gramStart"/>
      <w:r w:rsidRPr="000508B3">
        <w:rPr>
          <w:rFonts w:ascii="標楷體" w:eastAsia="標楷體" w:hAnsi="標楷體" w:hint="eastAsia"/>
          <w:color w:val="FF0000"/>
        </w:rPr>
        <w:t>預算倘遭立法院</w:t>
      </w:r>
      <w:proofErr w:type="gramEnd"/>
      <w:r w:rsidRPr="000508B3">
        <w:rPr>
          <w:rFonts w:ascii="標楷體" w:eastAsia="標楷體" w:hAnsi="標楷體" w:hint="eastAsia"/>
          <w:color w:val="FF0000"/>
        </w:rPr>
        <w:t>凍結不能如期支付，得延後辦理支付，機關不負延遲責任。</w:t>
      </w:r>
    </w:p>
    <w:p w14:paraId="375FC306" w14:textId="77777777" w:rsidR="003B69CD" w:rsidRPr="00890154" w:rsidRDefault="003B69CD" w:rsidP="003B69CD">
      <w:pPr>
        <w:pStyle w:val="13"/>
        <w:spacing w:line="400" w:lineRule="exact"/>
        <w:ind w:left="283" w:hangingChars="118" w:hanging="283"/>
        <w:jc w:val="both"/>
        <w:rPr>
          <w:rFonts w:ascii="標楷體" w:eastAsia="標楷體" w:hAnsi="標楷體"/>
          <w:color w:val="FF0000"/>
        </w:rPr>
      </w:pPr>
      <w:proofErr w:type="gramStart"/>
      <w:r w:rsidRPr="000508B3">
        <w:rPr>
          <w:rFonts w:ascii="標楷體" w:eastAsia="標楷體" w:hAnsi="標楷體" w:hint="eastAsia"/>
          <w:color w:val="FF0000"/>
        </w:rPr>
        <w:t>▓</w:t>
      </w:r>
      <w:proofErr w:type="gramEnd"/>
      <w:r w:rsidRPr="000508B3">
        <w:rPr>
          <w:rFonts w:ascii="標楷體" w:eastAsia="標楷體" w:hAnsi="標楷體" w:hint="eastAsia"/>
          <w:color w:val="FF0000"/>
        </w:rPr>
        <w:t>因會計年度結束，機關須依規定辦理該款項保留作業時，得視保留核定情形，再行支付，機關不負延遲責任。</w:t>
      </w:r>
    </w:p>
    <w:p w14:paraId="5F9A71E5" w14:textId="4D60B8EF"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Pr="003B69CD" w:rsidRDefault="003B69CD">
      <w:pPr>
        <w:spacing w:line="400" w:lineRule="exact"/>
        <w:ind w:left="1134" w:right="57" w:hanging="284"/>
        <w:jc w:val="both"/>
        <w:rPr>
          <w:rFonts w:ascii="標楷體" w:eastAsia="標楷體" w:hAnsi="標楷體"/>
          <w:strike/>
          <w:sz w:val="28"/>
        </w:rPr>
      </w:pPr>
      <w:r>
        <w:rPr>
          <w:rFonts w:ascii="標楷體" w:eastAsia="標楷體" w:hAnsi="標楷體"/>
          <w:sz w:val="28"/>
        </w:rPr>
        <w:t>1.</w:t>
      </w:r>
      <w:r w:rsidRPr="003B69CD">
        <w:rPr>
          <w:rFonts w:ascii="標楷體" w:eastAsia="標楷體" w:hAnsi="標楷體"/>
          <w:strike/>
          <w:sz w:val="28"/>
        </w:rPr>
        <w:t>預付款(</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6153704A"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(1)契約預付款為契約價金總額</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%(由機關於招標時載明；其額度以</w:t>
      </w:r>
      <w:proofErr w:type="gramStart"/>
      <w:r w:rsidRPr="003B69CD">
        <w:rPr>
          <w:rFonts w:ascii="標楷體" w:eastAsia="標楷體" w:hAnsi="標楷體"/>
          <w:strike/>
          <w:sz w:val="28"/>
        </w:rPr>
        <w:t>不</w:t>
      </w:r>
      <w:proofErr w:type="gramEnd"/>
      <w:r w:rsidRPr="003B69CD">
        <w:rPr>
          <w:rFonts w:ascii="標楷體" w:eastAsia="標楷體" w:hAnsi="標楷體"/>
          <w:strike/>
          <w:sz w:val="28"/>
        </w:rPr>
        <w:t>逾契約價金總額或契約價金上限之30%為原則)，付款條件如下：</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 。</w:t>
      </w:r>
    </w:p>
    <w:p w14:paraId="5907BEC4"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(2)預付款於雙方簽定契約，廠商辦妥履約各項保證，並提供預付款還款保證，經機關核可後在</w:t>
      </w:r>
      <w:r w:rsidRPr="003B69CD">
        <w:rPr>
          <w:rFonts w:ascii="標楷體" w:eastAsia="標楷體" w:hAnsi="標楷體"/>
          <w:strike/>
          <w:sz w:val="28"/>
          <w:u w:val="single"/>
        </w:rPr>
        <w:t xml:space="preserve"> 　</w:t>
      </w:r>
      <w:r w:rsidRPr="003B69CD">
        <w:rPr>
          <w:rFonts w:ascii="標楷體" w:eastAsia="標楷體" w:hAnsi="標楷體"/>
          <w:strike/>
          <w:sz w:val="28"/>
        </w:rPr>
        <w:t>日(由機關於招標時載明)內撥付。</w:t>
      </w:r>
    </w:p>
    <w:p w14:paraId="192E5706"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(3)預付款應於銀行開立專戶，專用於本採購，機關得隨時查核其使用情形。</w:t>
      </w:r>
    </w:p>
    <w:p w14:paraId="21CD3149"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(4)預付款</w:t>
      </w:r>
      <w:proofErr w:type="gramStart"/>
      <w:r w:rsidRPr="003B69CD">
        <w:rPr>
          <w:rFonts w:ascii="標楷體" w:eastAsia="標楷體" w:hAnsi="標楷體"/>
          <w:strike/>
          <w:sz w:val="28"/>
        </w:rPr>
        <w:t>之扣回方式</w:t>
      </w:r>
      <w:proofErr w:type="gramEnd"/>
      <w:r w:rsidRPr="003B69CD">
        <w:rPr>
          <w:rFonts w:ascii="標楷體" w:eastAsia="標楷體" w:hAnsi="標楷體"/>
          <w:strike/>
          <w:sz w:val="28"/>
        </w:rPr>
        <w:t>如下：</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57E88886"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2.分期付款(</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0ECA4FB4"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(1)契約分期付款為契約價金總額</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%(由機關於招標時載明)，其各期之付款條件：</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w:t>
      </w:r>
      <w:r w:rsidRPr="003B69CD">
        <w:rPr>
          <w:rFonts w:ascii="標楷體" w:eastAsia="標楷體" w:hAnsi="標楷體"/>
          <w:strike/>
          <w:sz w:val="28"/>
        </w:rPr>
        <w:lastRenderedPageBreak/>
        <w:t>明)</w:t>
      </w:r>
    </w:p>
    <w:p w14:paraId="026069C3"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3.分批付款(由機關視需要於招標時載明，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133751C0"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□分批交貨，分批付款，</w:t>
      </w:r>
      <w:proofErr w:type="gramStart"/>
      <w:r w:rsidRPr="003B69CD">
        <w:rPr>
          <w:rFonts w:ascii="標楷體" w:eastAsia="標楷體" w:hAnsi="標楷體"/>
          <w:strike/>
          <w:sz w:val="28"/>
        </w:rPr>
        <w:t>每批數交貨</w:t>
      </w:r>
      <w:proofErr w:type="gramEnd"/>
      <w:r w:rsidRPr="003B69CD">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□得分批交貨，但</w:t>
      </w:r>
      <w:proofErr w:type="gramStart"/>
      <w:r w:rsidRPr="003B69CD">
        <w:rPr>
          <w:rFonts w:ascii="標楷體" w:eastAsia="標楷體" w:hAnsi="標楷體"/>
          <w:strike/>
          <w:sz w:val="28"/>
        </w:rPr>
        <w:t>全部批數交貨</w:t>
      </w:r>
      <w:proofErr w:type="gramEnd"/>
      <w:r w:rsidRPr="003B69CD">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4.訓練費之付款(由機關視需要於招標時載明，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710B399C"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□其他：</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6D650849"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5.安裝測試費之付款(由機關視需要於招標時載明，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57FBC4B7"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□其他：</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2528DA53" w14:textId="35B9B0C1"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w:t>
      </w:r>
      <w:r w:rsidR="00740239">
        <w:rPr>
          <w:rFonts w:ascii="標楷體" w:eastAsia="標楷體" w:hAnsi="標楷體"/>
          <w:sz w:val="28"/>
        </w:rPr>
        <w:t>40</w:t>
      </w:r>
      <w:r w:rsidR="00740239">
        <w:rPr>
          <w:rFonts w:ascii="標楷體" w:eastAsia="標楷體" w:hAnsi="標楷體" w:hint="eastAsia"/>
          <w:sz w:val="28"/>
        </w:rPr>
        <w:t>日曆天</w:t>
      </w:r>
      <w:r>
        <w:rPr>
          <w:rFonts w:ascii="標楷體" w:eastAsia="標楷體" w:hAnsi="標楷體"/>
          <w:sz w:val="28"/>
        </w:rPr>
        <w:t>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w:t>
      </w:r>
      <w:r>
        <w:rPr>
          <w:rFonts w:ascii="標楷體" w:eastAsia="標楷體" w:hAnsi="標楷體"/>
          <w:sz w:val="28"/>
        </w:rPr>
        <w:lastRenderedPageBreak/>
        <w:t>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價金至情形</w:t>
      </w:r>
      <w:proofErr w:type="gramEnd"/>
      <w:r>
        <w:rPr>
          <w:rFonts w:ascii="標楷體" w:eastAsia="標楷體" w:hAnsi="標楷體"/>
          <w:sz w:val="28"/>
        </w:rPr>
        <w:t xml:space="preserve">消滅為止： </w:t>
      </w:r>
    </w:p>
    <w:p w14:paraId="0F92B97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(2)履約有瑕疵經書面通知改善而逾期未改善者。</w:t>
      </w:r>
    </w:p>
    <w:p w14:paraId="29840291"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)調整者，應註明下列事項：</w:t>
      </w:r>
    </w:p>
    <w:p w14:paraId="0E474DC3"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w:t>
      </w:r>
      <w:r>
        <w:rPr>
          <w:rFonts w:ascii="標楷體" w:eastAsia="標楷體" w:hAnsi="標楷體" w:cs="標楷體"/>
          <w:sz w:val="28"/>
          <w:szCs w:val="28"/>
        </w:rPr>
        <w:lastRenderedPageBreak/>
        <w:t>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0E078E9A"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14.</w:t>
      </w:r>
      <w:r w:rsidR="0040208C">
        <w:rPr>
          <w:rFonts w:ascii="標楷體" w:eastAsia="標楷體" w:hAnsi="標楷體" w:hint="eastAsia"/>
          <w:sz w:val="28"/>
        </w:rPr>
        <w:t>□</w:t>
      </w:r>
      <w:r>
        <w:rPr>
          <w:rFonts w:ascii="標楷體" w:eastAsia="標楷體" w:hAnsi="標楷體"/>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r w:rsidR="0094191D" w:rsidRPr="00514BD7">
        <w:rPr>
          <w:rFonts w:ascii="標楷體" w:eastAsia="標楷體" w:hAnsi="標楷體" w:hint="eastAsia"/>
          <w:sz w:val="28"/>
        </w:rPr>
        <w:t>■本案不</w:t>
      </w:r>
      <w:r w:rsidR="00FE105B" w:rsidRPr="00514BD7">
        <w:rPr>
          <w:rFonts w:ascii="標楷體" w:eastAsia="標楷體" w:hAnsi="標楷體" w:hint="eastAsia"/>
          <w:sz w:val="28"/>
        </w:rPr>
        <w:t>適</w:t>
      </w:r>
      <w:r w:rsidR="0094191D" w:rsidRPr="00514BD7">
        <w:rPr>
          <w:rFonts w:ascii="標楷體" w:eastAsia="標楷體" w:hAnsi="標楷體" w:hint="eastAsia"/>
          <w:sz w:val="28"/>
        </w:rPr>
        <w:t>用</w:t>
      </w:r>
      <w:r w:rsidR="00731016" w:rsidRPr="00514BD7">
        <w:rPr>
          <w:rFonts w:ascii="標楷體" w:eastAsia="標楷體" w:hAnsi="標楷體" w:hint="eastAsia"/>
          <w:sz w:val="28"/>
        </w:rPr>
        <w:t>政府</w:t>
      </w:r>
      <w:r w:rsidR="0094191D" w:rsidRPr="00514BD7">
        <w:rPr>
          <w:rFonts w:ascii="標楷體" w:eastAsia="標楷體" w:hAnsi="標楷體" w:hint="eastAsia"/>
          <w:sz w:val="28"/>
        </w:rPr>
        <w:t>採購法。</w:t>
      </w:r>
    </w:p>
    <w:p w14:paraId="6522098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□檢驗或檢疫證明。</w:t>
      </w:r>
    </w:p>
    <w:p w14:paraId="1517CD6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432BD9BE" w:rsidR="009A0F31" w:rsidRDefault="00740239">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保固證明。</w:t>
      </w:r>
    </w:p>
    <w:p w14:paraId="45320872" w14:textId="64B030BB"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契約規定之其他給付憑證文件。</w:t>
      </w:r>
      <w:r w:rsidR="00740239">
        <w:rPr>
          <w:rFonts w:ascii="標楷體" w:eastAsia="標楷體" w:hAnsi="標楷體" w:hint="eastAsia"/>
          <w:sz w:val="28"/>
        </w:rPr>
        <w:t>(</w:t>
      </w:r>
      <w:proofErr w:type="gramStart"/>
      <w:r w:rsidR="00740239">
        <w:rPr>
          <w:rFonts w:ascii="標楷體" w:eastAsia="標楷體" w:hAnsi="標楷體" w:hint="eastAsia"/>
          <w:sz w:val="28"/>
        </w:rPr>
        <w:t>詳本案</w:t>
      </w:r>
      <w:proofErr w:type="gramEnd"/>
      <w:r w:rsidR="00740239">
        <w:rPr>
          <w:rFonts w:ascii="標楷體" w:eastAsia="標楷體" w:hAnsi="標楷體" w:hint="eastAsia"/>
          <w:sz w:val="28"/>
        </w:rPr>
        <w:t>需求規格說明書)</w:t>
      </w:r>
    </w:p>
    <w:p w14:paraId="2B7AE17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額外倉</w:t>
      </w:r>
      <w:proofErr w:type="gramEnd"/>
      <w:r>
        <w:rPr>
          <w:rFonts w:ascii="標楷體" w:eastAsia="標楷體" w:hAnsi="標楷體"/>
          <w:sz w:val="28"/>
        </w:rPr>
        <w:t>租及其他費用，概由廠商負擔。</w:t>
      </w:r>
    </w:p>
    <w:p w14:paraId="1E19CD0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Default="003B69CD">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w:t>
      </w:r>
      <w:proofErr w:type="gramStart"/>
      <w:r>
        <w:rPr>
          <w:rFonts w:eastAsia="標楷體" w:cs="標楷體"/>
          <w:sz w:val="28"/>
          <w:szCs w:val="28"/>
        </w:rPr>
        <w:t>（</w:t>
      </w:r>
      <w:proofErr w:type="gramEnd"/>
      <w:r>
        <w:rPr>
          <w:rFonts w:eastAsia="標楷體" w:cs="標楷體"/>
          <w:sz w:val="28"/>
          <w:szCs w:val="28"/>
        </w:rPr>
        <w:t>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w:t>
      </w:r>
      <w:proofErr w:type="gramStart"/>
      <w:r>
        <w:rPr>
          <w:rFonts w:eastAsia="標楷體" w:cs="標楷體"/>
          <w:color w:val="FF0000"/>
          <w:sz w:val="28"/>
          <w:szCs w:val="28"/>
        </w:rPr>
        <w:t>載明者亦</w:t>
      </w:r>
      <w:proofErr w:type="gramEnd"/>
      <w:r>
        <w:rPr>
          <w:rFonts w:eastAsia="標楷體" w:cs="標楷體"/>
          <w:color w:val="FF0000"/>
          <w:sz w:val="28"/>
          <w:szCs w:val="28"/>
        </w:rPr>
        <w:t>同</w:t>
      </w:r>
      <w:proofErr w:type="gramStart"/>
      <w:r>
        <w:rPr>
          <w:rFonts w:eastAsia="標楷體" w:cs="標楷體"/>
          <w:color w:val="000000"/>
          <w:sz w:val="28"/>
          <w:szCs w:val="28"/>
        </w:rPr>
        <w:t>）</w:t>
      </w:r>
      <w:bookmarkStart w:id="0" w:name="_Hlk185689694"/>
      <w:proofErr w:type="gramEnd"/>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3B69CD">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3B69CD">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3B69CD">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3B69CD">
      <w:pPr>
        <w:spacing w:line="400" w:lineRule="exact"/>
        <w:ind w:left="482" w:hanging="482"/>
        <w:jc w:val="both"/>
        <w:rPr>
          <w:rFonts w:ascii="標楷體" w:eastAsia="標楷體" w:hAnsi="標楷體"/>
          <w:b/>
          <w:sz w:val="28"/>
        </w:rPr>
      </w:pPr>
      <w:r>
        <w:rPr>
          <w:rFonts w:ascii="標楷體" w:eastAsia="標楷體" w:hAnsi="標楷體"/>
          <w:b/>
          <w:sz w:val="28"/>
        </w:rPr>
        <w:lastRenderedPageBreak/>
        <w:t>第七條  履約期限</w:t>
      </w:r>
    </w:p>
    <w:p w14:paraId="6208FE8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7F94330F" w:rsidR="009A0F31" w:rsidRDefault="00AB4DB0" w:rsidP="00B83E0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514BD7" w:rsidRPr="00514BD7">
        <w:rPr>
          <w:rFonts w:ascii="標楷體" w:eastAsia="標楷體" w:hAnsi="標楷體" w:hint="eastAsia"/>
          <w:sz w:val="28"/>
        </w:rPr>
        <w:t>廠商應</w:t>
      </w:r>
      <w:r w:rsidR="007D4386" w:rsidRPr="007D4386">
        <w:rPr>
          <w:rFonts w:ascii="標楷體" w:eastAsia="標楷體" w:hAnsi="標楷體" w:hint="eastAsia"/>
          <w:sz w:val="28"/>
        </w:rPr>
        <w:t>自決標日起120日曆天內，完成履行採購標的之供應</w:t>
      </w:r>
      <w:r w:rsidR="00514BD7" w:rsidRPr="00514BD7">
        <w:rPr>
          <w:rFonts w:ascii="標楷體" w:eastAsia="標楷體" w:hAnsi="標楷體" w:hint="eastAsia"/>
          <w:sz w:val="28"/>
        </w:rPr>
        <w:t>。</w:t>
      </w:r>
    </w:p>
    <w:p w14:paraId="22D3CD6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w:t>
      </w:r>
      <w:proofErr w:type="gramStart"/>
      <w:r>
        <w:rPr>
          <w:rFonts w:ascii="標楷體" w:eastAsia="標楷體" w:hAnsi="標楷體"/>
          <w:sz w:val="28"/>
        </w:rPr>
        <w:t>招標時勾選</w:t>
      </w:r>
      <w:proofErr w:type="gramEnd"/>
      <w:r>
        <w:rPr>
          <w:rFonts w:ascii="標楷體" w:eastAsia="標楷體" w:hAnsi="標楷體"/>
          <w:sz w:val="28"/>
        </w:rPr>
        <w:t>；</w:t>
      </w:r>
      <w:proofErr w:type="gramStart"/>
      <w:r>
        <w:rPr>
          <w:rFonts w:ascii="標楷體" w:eastAsia="標楷體" w:hAnsi="標楷體"/>
          <w:sz w:val="28"/>
        </w:rPr>
        <w:t>未勾選</w:t>
      </w:r>
      <w:proofErr w:type="gramEnd"/>
      <w:r>
        <w:rPr>
          <w:rFonts w:ascii="標楷體" w:eastAsia="標楷體" w:hAnsi="標楷體"/>
          <w:sz w:val="28"/>
        </w:rPr>
        <w:t>者，為日曆天)：</w:t>
      </w:r>
    </w:p>
    <w:p w14:paraId="4C0315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3B69CD">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(五)履約期限展延：</w:t>
      </w:r>
    </w:p>
    <w:p w14:paraId="65FD900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而需展延</w:t>
      </w:r>
      <w:proofErr w:type="gramEnd"/>
      <w:r>
        <w:rPr>
          <w:rFonts w:ascii="標楷體" w:eastAsia="標楷體" w:hAnsi="標楷體"/>
          <w:sz w:val="28"/>
        </w:rPr>
        <w:t>履約期限者，廠商應於事故發生或消失後</w:t>
      </w:r>
      <w:r>
        <w:rPr>
          <w:rFonts w:ascii="標楷體" w:eastAsia="標楷體" w:hAnsi="標楷體"/>
          <w:sz w:val="28"/>
          <w:u w:val="single"/>
        </w:rPr>
        <w:t xml:space="preserve">  </w:t>
      </w:r>
      <w:r>
        <w:rPr>
          <w:rFonts w:ascii="標楷體" w:eastAsia="標楷體" w:hAnsi="標楷體"/>
          <w:sz w:val="28"/>
        </w:rPr>
        <w:t>日內</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，為7日</w:t>
      </w:r>
      <w:proofErr w:type="gramStart"/>
      <w:r>
        <w:rPr>
          <w:rFonts w:ascii="標楷體" w:eastAsia="標楷體" w:hAnsi="標楷體"/>
          <w:sz w:val="28"/>
        </w:rPr>
        <w:t>）</w:t>
      </w:r>
      <w:proofErr w:type="gramEnd"/>
      <w:r>
        <w:rPr>
          <w:rFonts w:ascii="標楷體" w:eastAsia="標楷體" w:hAnsi="標楷體"/>
          <w:sz w:val="28"/>
        </w:rPr>
        <w:t>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(1)發生契約規定不可抗力之事故。</w:t>
      </w:r>
    </w:p>
    <w:p w14:paraId="4AA3399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4A090BAD" w14:textId="6C923A3E"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一次交清。</w:t>
      </w:r>
    </w:p>
    <w:p w14:paraId="5811BD7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3B69CD">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3B69CD">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(三)履約標的未經驗收前，機關因需要使用時，廠商不得拒絕。但應由雙方會同使用單位協商認定權利與義務後，由機關先行接管。使用期間因非可歸責於廠商之事由，致遺失或損壞者，應由機關負責。</w:t>
      </w:r>
    </w:p>
    <w:p w14:paraId="47B3C57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w:t>
      </w:r>
      <w:r>
        <w:rPr>
          <w:rFonts w:ascii="標楷體" w:eastAsia="標楷體" w:hAnsi="標楷體"/>
          <w:sz w:val="28"/>
        </w:rPr>
        <w:lastRenderedPageBreak/>
        <w:t>機關者，亦同。</w:t>
      </w:r>
    </w:p>
    <w:p w14:paraId="3E2ED33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3B69CD">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61248E61"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w:t>
      </w:r>
      <w:proofErr w:type="gramStart"/>
      <w:r w:rsidR="00AB4DB0" w:rsidRPr="00AB4DB0">
        <w:rPr>
          <w:rFonts w:ascii="標楷體" w:eastAsia="標楷體" w:hAnsi="標楷體" w:hint="eastAsia"/>
          <w:color w:val="FF0000"/>
          <w:sz w:val="28"/>
          <w:u w:val="single"/>
        </w:rPr>
        <w:t>詳本案</w:t>
      </w:r>
      <w:proofErr w:type="gramEnd"/>
      <w:r w:rsidR="00AB4DB0" w:rsidRPr="00AB4DB0">
        <w:rPr>
          <w:rFonts w:ascii="標楷體" w:eastAsia="標楷體" w:hAnsi="標楷體" w:hint="eastAsia"/>
          <w:color w:val="FF0000"/>
          <w:sz w:val="28"/>
          <w:u w:val="single"/>
        </w:rPr>
        <w:t>需求規格說明書</w:t>
      </w:r>
      <w:r>
        <w:rPr>
          <w:rFonts w:ascii="標楷體" w:eastAsia="標楷體" w:hAnsi="標楷體"/>
          <w:color w:val="FF0000"/>
          <w:sz w:val="28"/>
        </w:rPr>
        <w:t>（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1EFE4749" w:rsidR="009A0F31" w:rsidRDefault="00D47DF6">
      <w:pPr>
        <w:spacing w:line="400" w:lineRule="exact"/>
        <w:ind w:left="1418" w:right="57" w:hanging="284"/>
        <w:jc w:val="both"/>
        <w:rPr>
          <w:rFonts w:ascii="標楷體" w:eastAsia="標楷體" w:hAnsi="標楷體"/>
          <w:color w:val="FF0000"/>
          <w:sz w:val="28"/>
        </w:rPr>
      </w:pPr>
      <w:r>
        <w:rPr>
          <w:rFonts w:ascii="標楷體" w:eastAsia="標楷體" w:hAnsi="標楷體" w:hint="eastAsia"/>
          <w:color w:val="FF0000"/>
          <w:sz w:val="28"/>
        </w:rPr>
        <w:t>■</w:t>
      </w:r>
      <w:r w:rsidR="003B69CD">
        <w:rPr>
          <w:rFonts w:ascii="標楷體" w:eastAsia="標楷體" w:hAnsi="標楷體"/>
          <w:color w:val="FF0000"/>
          <w:sz w:val="28"/>
        </w:rPr>
        <w:t>出廠證明文件</w:t>
      </w:r>
    </w:p>
    <w:p w14:paraId="2ED8C3F3" w14:textId="77777777" w:rsidR="009A0F31" w:rsidRDefault="003B69C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6A1EC3F6" w:rsidR="009A0F31" w:rsidRDefault="001D4377">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w:t>
      </w:r>
      <w:r w:rsidR="003B69CD">
        <w:rPr>
          <w:rFonts w:ascii="標楷體" w:eastAsia="標楷體" w:hAnsi="標楷體"/>
          <w:color w:val="FF0000"/>
          <w:sz w:val="28"/>
        </w:rPr>
        <w:t>原產國之產地證明書</w:t>
      </w:r>
    </w:p>
    <w:p w14:paraId="15D8C65F" w14:textId="714C55F7" w:rsidR="009A0F31" w:rsidRDefault="004A0B69">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w:t>
      </w:r>
      <w:r w:rsidR="003B69CD">
        <w:rPr>
          <w:rFonts w:ascii="標楷體" w:eastAsia="標楷體" w:hAnsi="標楷體"/>
          <w:color w:val="FF0000"/>
          <w:sz w:val="28"/>
        </w:rPr>
        <w:t>進口報單(貨物進口時，如已確定採購機關及案件者，得標廠商應於進口報關時一併申請將報單副本</w:t>
      </w:r>
      <w:proofErr w:type="gramStart"/>
      <w:r w:rsidR="003B69CD">
        <w:rPr>
          <w:rFonts w:ascii="標楷體" w:eastAsia="標楷體" w:hAnsi="標楷體"/>
          <w:color w:val="FF0000"/>
          <w:sz w:val="28"/>
        </w:rPr>
        <w:t>逕</w:t>
      </w:r>
      <w:proofErr w:type="gramEnd"/>
      <w:r w:rsidR="003B69CD">
        <w:rPr>
          <w:rFonts w:ascii="標楷體" w:eastAsia="標楷體" w:hAnsi="標楷體"/>
          <w:color w:val="FF0000"/>
          <w:sz w:val="28"/>
        </w:rPr>
        <w:t>送採購機關)。</w:t>
      </w:r>
    </w:p>
    <w:p w14:paraId="383EE63B" w14:textId="77777777" w:rsidR="009A0F31" w:rsidRDefault="003B69CD">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3B69CD">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3B69CD">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w:t>
      </w:r>
      <w:r>
        <w:rPr>
          <w:rFonts w:ascii="標楷體" w:eastAsia="標楷體" w:hAnsi="標楷體"/>
          <w:color w:val="FF0000"/>
          <w:sz w:val="28"/>
        </w:rPr>
        <w:lastRenderedPageBreak/>
        <w:t>查程序以</w:t>
      </w:r>
      <w:proofErr w:type="gramStart"/>
      <w:r>
        <w:rPr>
          <w:rFonts w:ascii="標楷體" w:eastAsia="標楷體" w:hAnsi="標楷體"/>
          <w:color w:val="FF0000"/>
          <w:sz w:val="28"/>
        </w:rPr>
        <w:t>釐</w:t>
      </w:r>
      <w:proofErr w:type="gramEnd"/>
      <w:r>
        <w:rPr>
          <w:rFonts w:ascii="標楷體" w:eastAsia="標楷體" w:hAnsi="標楷體"/>
          <w:color w:val="FF0000"/>
          <w:sz w:val="28"/>
        </w:rPr>
        <w:t>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roofErr w:type="gramStart"/>
      <w:r>
        <w:rPr>
          <w:rFonts w:ascii="標楷體" w:eastAsia="標楷體" w:hAnsi="標楷體"/>
          <w:color w:val="FF0000"/>
          <w:sz w:val="28"/>
        </w:rPr>
        <w:t>併</w:t>
      </w:r>
      <w:proofErr w:type="gramEnd"/>
      <w:r>
        <w:rPr>
          <w:rFonts w:ascii="標楷體" w:eastAsia="標楷體" w:hAnsi="標楷體"/>
          <w:color w:val="FF0000"/>
          <w:sz w:val="28"/>
        </w:rPr>
        <w:t>作為本採購案履約管理及驗收之文件。經行政調查結果廠商出具之進口報單確有不實者，其申請費用由廠商負擔；調查結果未有不實者，由機關負擔。</w:t>
      </w:r>
    </w:p>
    <w:p w14:paraId="2634DFD7" w14:textId="77777777" w:rsidR="009A0F31" w:rsidRDefault="003B69CD">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3B69CD">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3B69CD">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w:t>
      </w:r>
      <w:proofErr w:type="gramStart"/>
      <w:r>
        <w:rPr>
          <w:rFonts w:ascii="標楷體" w:eastAsia="標楷體" w:hAnsi="標楷體"/>
          <w:sz w:val="28"/>
        </w:rPr>
        <w:t>採</w:t>
      </w:r>
      <w:proofErr w:type="gramEnd"/>
      <w:r>
        <w:rPr>
          <w:rFonts w:ascii="標楷體" w:eastAsia="標楷體" w:hAnsi="標楷體"/>
          <w:sz w:val="28"/>
        </w:rPr>
        <w:t>行下列措施：</w:t>
      </w:r>
    </w:p>
    <w:p w14:paraId="5E825C9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w:t>
      </w:r>
      <w:r>
        <w:rPr>
          <w:rFonts w:ascii="標楷體" w:eastAsia="標楷體" w:hAnsi="標楷體"/>
          <w:sz w:val="28"/>
        </w:rPr>
        <w:lastRenderedPageBreak/>
        <w:t>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防鹽漬</w:t>
      </w:r>
      <w:proofErr w:type="gramEnd"/>
      <w:r>
        <w:rPr>
          <w:rFonts w:ascii="標楷體" w:eastAsia="標楷體" w:hAnsi="標楷體"/>
          <w:sz w:val="28"/>
        </w:rPr>
        <w:t>、</w:t>
      </w:r>
      <w:proofErr w:type="gramStart"/>
      <w:r>
        <w:rPr>
          <w:rFonts w:ascii="標楷體" w:eastAsia="標楷體" w:hAnsi="標楷體"/>
          <w:sz w:val="28"/>
        </w:rPr>
        <w:t>防污或防</w:t>
      </w:r>
      <w:proofErr w:type="gramEnd"/>
      <w:r>
        <w:rPr>
          <w:rFonts w:ascii="標楷體" w:eastAsia="標楷體" w:hAnsi="標楷體"/>
          <w:sz w:val="28"/>
        </w:rPr>
        <w:t>碰撞等。</w:t>
      </w:r>
    </w:p>
    <w:p w14:paraId="4FE8883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3B69CD">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3B69CD">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3B69CD">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3B69CD">
      <w:pPr>
        <w:spacing w:line="400" w:lineRule="exact"/>
        <w:ind w:left="1305" w:hanging="398"/>
        <w:jc w:val="both"/>
        <w:rPr>
          <w:rFonts w:ascii="標楷體" w:eastAsia="標楷體" w:hAnsi="標楷體"/>
          <w:sz w:val="28"/>
          <w:szCs w:val="28"/>
        </w:rPr>
      </w:pPr>
      <w:r>
        <w:rPr>
          <w:rFonts w:ascii="標楷體" w:eastAsia="標楷體" w:hAnsi="標楷體"/>
        </w:rPr>
        <w:lastRenderedPageBreak/>
        <w:t>□</w:t>
      </w:r>
      <w:r>
        <w:rPr>
          <w:rFonts w:ascii="標楷體" w:eastAsia="標楷體" w:hAnsi="標楷體"/>
          <w:sz w:val="28"/>
          <w:szCs w:val="28"/>
        </w:rPr>
        <w:t>關鍵基礎設施(或機關指定之設施)人員管制特別約定：</w:t>
      </w:r>
    </w:p>
    <w:p w14:paraId="7E79415D" w14:textId="77777777" w:rsidR="009A0F31" w:rsidRDefault="003B69CD">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3B69CD">
      <w:pPr>
        <w:spacing w:line="400" w:lineRule="exact"/>
        <w:ind w:left="1617" w:hanging="302"/>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14:paraId="41735C97" w14:textId="77777777" w:rsidR="009A0F31" w:rsidRDefault="003B69CD">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06F79E9A" w:rsidR="009A0F31" w:rsidRDefault="008E6D71">
      <w:pPr>
        <w:spacing w:line="400" w:lineRule="exact"/>
        <w:ind w:left="1134" w:right="57" w:hanging="284"/>
        <w:jc w:val="both"/>
        <w:rPr>
          <w:rFonts w:ascii="標楷體" w:eastAsia="標楷體" w:hAnsi="標楷體"/>
          <w:sz w:val="28"/>
        </w:rPr>
      </w:pPr>
      <w:r>
        <w:rPr>
          <w:rFonts w:ascii="標楷體" w:eastAsia="標楷體" w:hAnsi="標楷體"/>
          <w:sz w:val="28"/>
        </w:rPr>
        <w:t>□</w:t>
      </w:r>
      <w:r w:rsidR="003B69CD">
        <w:rPr>
          <w:rFonts w:ascii="標楷體" w:eastAsia="標楷體" w:hAnsi="標楷體"/>
          <w:sz w:val="28"/>
        </w:rPr>
        <w:t>雇主責任險。</w:t>
      </w:r>
    </w:p>
    <w:p w14:paraId="718881E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3B69CD">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3B69CD">
      <w:pPr>
        <w:spacing w:line="400" w:lineRule="exact"/>
        <w:ind w:left="1134" w:right="57" w:hanging="284"/>
        <w:jc w:val="both"/>
        <w:rPr>
          <w:rFonts w:ascii="標楷體" w:eastAsia="標楷體" w:hAnsi="標楷體" w:cs="細明體_HKSCS"/>
          <w:sz w:val="28"/>
        </w:rPr>
      </w:pPr>
      <w:r>
        <w:rPr>
          <w:rFonts w:ascii="標楷體" w:eastAsia="標楷體" w:hAnsi="標楷體"/>
          <w:sz w:val="28"/>
        </w:rPr>
        <w:lastRenderedPageBreak/>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383CAD6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14:paraId="0AD4938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14:paraId="33BC233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□預付款還款保證，依廠商已履約部分所占契約金額之比率遞減。</w:t>
      </w:r>
    </w:p>
    <w:p w14:paraId="092A41A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2D856775" w:rsidR="009A0F31" w:rsidRDefault="003D321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保固保證金於保固期滿且無待解決事項後30日內一次發還。</w:t>
      </w:r>
    </w:p>
    <w:p w14:paraId="73E41E0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＿個</w:t>
      </w:r>
      <w:proofErr w:type="gramEnd"/>
      <w:r>
        <w:rPr>
          <w:rFonts w:ascii="標楷體" w:eastAsia="標楷體" w:hAnsi="標楷體"/>
          <w:sz w:val="28"/>
        </w:rPr>
        <w:t>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9.其他因可歸責於廠商之事由，致機關遭受損害，其應由廠商賠償而未賠償者，與應賠償金額相等之保證金。</w:t>
      </w:r>
    </w:p>
    <w:p w14:paraId="2460F20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(五)廠商如有第3款所定2目以上情形者，其不發還之履約保證金及其孳息應分別適用之。但其合計金額逾履約保證金總金額者，以總金額為限。</w:t>
      </w:r>
    </w:p>
    <w:p w14:paraId="38E1C2E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w:t>
      </w:r>
    </w:p>
    <w:p w14:paraId="00DF78E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或保兌銀行</w:t>
      </w:r>
      <w:proofErr w:type="gramEnd"/>
      <w:r>
        <w:rPr>
          <w:rFonts w:ascii="標楷體" w:eastAsia="標楷體" w:hAnsi="標楷體"/>
          <w:sz w:val="28"/>
        </w:rPr>
        <w:t>。但銀行不要求發還或已屆期失效者，得免發還。</w:t>
      </w:r>
    </w:p>
    <w:p w14:paraId="5389EF5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3B69CD">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w:t>
      </w:r>
      <w:r>
        <w:rPr>
          <w:rFonts w:ascii="標楷體" w:eastAsia="標楷體" w:hAnsi="標楷體"/>
          <w:sz w:val="28"/>
        </w:rPr>
        <w:lastRenderedPageBreak/>
        <w:t>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3B69CD">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3FDB97E" w:rsidR="009A0F31" w:rsidRDefault="00B83E0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hint="eastAsia"/>
          <w:sz w:val="28"/>
          <w:u w:val="single"/>
        </w:rPr>
        <w:t>3</w:t>
      </w:r>
      <w:r w:rsidRPr="00B83E0A">
        <w:rPr>
          <w:rFonts w:ascii="標楷體" w:eastAsia="標楷體" w:hAnsi="標楷體" w:hint="eastAsia"/>
          <w:sz w:val="28"/>
          <w:u w:val="single"/>
        </w:rPr>
        <w:t>0</w:t>
      </w:r>
      <w:r w:rsidR="003B69CD" w:rsidRPr="00B83E0A">
        <w:rPr>
          <w:rFonts w:ascii="標楷體" w:eastAsia="標楷體" w:hAnsi="標楷體"/>
          <w:sz w:val="28"/>
          <w:u w:val="single"/>
        </w:rPr>
        <w:t>日</w:t>
      </w:r>
      <w:r w:rsidRPr="00B83E0A">
        <w:rPr>
          <w:rFonts w:ascii="標楷體" w:eastAsia="標楷體" w:hAnsi="標楷體" w:hint="eastAsia"/>
          <w:sz w:val="28"/>
          <w:u w:val="single"/>
        </w:rPr>
        <w:t>曆天</w:t>
      </w:r>
      <w:r w:rsidR="003B69CD">
        <w:rPr>
          <w:rFonts w:ascii="標楷體" w:eastAsia="標楷體" w:hAnsi="標楷體"/>
          <w:sz w:val="28"/>
        </w:rPr>
        <w:t>內會同廠商，依據契約核對完成履約之項目及數量，以確定是否完成履約。</w:t>
      </w:r>
    </w:p>
    <w:p w14:paraId="446025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 xml:space="preserve">內，將相關資料送請機關審核。機關應於收受全部資料之日起     </w:t>
      </w:r>
    </w:p>
    <w:p w14:paraId="3781032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w:t>
      </w:r>
      <w:r>
        <w:rPr>
          <w:rFonts w:ascii="標楷體" w:eastAsia="標楷體" w:hAnsi="標楷體"/>
          <w:sz w:val="28"/>
        </w:rPr>
        <w:lastRenderedPageBreak/>
        <w:t>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通知備驗或</w:t>
      </w:r>
      <w:proofErr w:type="gramEnd"/>
      <w:r>
        <w:rPr>
          <w:rFonts w:ascii="標楷體" w:eastAsia="標楷體" w:hAnsi="標楷體"/>
          <w:sz w:val="28"/>
        </w:rPr>
        <w:t>可得驗收之程序完成後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，依採購法施行細則第94條規定，為30日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37BADFA8" w:rsidR="009A0F31" w:rsidRDefault="00AB4DB0">
      <w:pPr>
        <w:spacing w:line="400" w:lineRule="exact"/>
        <w:ind w:left="1134" w:right="57" w:hanging="284"/>
        <w:jc w:val="both"/>
        <w:rPr>
          <w:rFonts w:ascii="標楷體" w:eastAsia="標楷體" w:hAnsi="標楷體"/>
          <w:sz w:val="28"/>
          <w:u w:val="single"/>
        </w:rPr>
      </w:pPr>
      <w:r>
        <w:rPr>
          <w:rFonts w:ascii="標楷體" w:eastAsia="標楷體" w:hAnsi="標楷體" w:hint="eastAsia"/>
          <w:sz w:val="28"/>
        </w:rPr>
        <w:t>■</w:t>
      </w:r>
      <w:r w:rsidR="003B69CD">
        <w:rPr>
          <w:rFonts w:ascii="標楷體" w:eastAsia="標楷體" w:hAnsi="標楷體"/>
          <w:sz w:val="28"/>
        </w:rPr>
        <w:t>其他(例如得依履約進度分期驗收，並得視案件情形</w:t>
      </w:r>
      <w:proofErr w:type="gramStart"/>
      <w:r w:rsidR="003B69CD">
        <w:rPr>
          <w:rFonts w:ascii="標楷體" w:eastAsia="標楷體" w:hAnsi="標楷體"/>
          <w:sz w:val="28"/>
        </w:rPr>
        <w:t>採</w:t>
      </w:r>
      <w:proofErr w:type="gramEnd"/>
      <w:r w:rsidR="003B69CD">
        <w:rPr>
          <w:rFonts w:ascii="標楷體" w:eastAsia="標楷體" w:hAnsi="標楷體"/>
          <w:sz w:val="28"/>
        </w:rPr>
        <w:t>書面驗收)：</w:t>
      </w:r>
      <w:r w:rsidRPr="00AB4DB0">
        <w:rPr>
          <w:rFonts w:ascii="標楷體" w:eastAsia="標楷體" w:hAnsi="標楷體" w:hint="eastAsia"/>
          <w:sz w:val="28"/>
          <w:u w:val="single"/>
        </w:rPr>
        <w:t>■</w:t>
      </w:r>
      <w:r w:rsidRPr="00AB4DB0">
        <w:rPr>
          <w:rFonts w:ascii="標楷體" w:eastAsia="標楷體" w:hAnsi="標楷體" w:hint="eastAsia"/>
          <w:sz w:val="28"/>
          <w:u w:val="single"/>
        </w:rPr>
        <w:tab/>
      </w:r>
      <w:r w:rsidR="003769E6" w:rsidRPr="003769E6">
        <w:rPr>
          <w:rFonts w:ascii="標楷體" w:eastAsia="標楷體" w:hAnsi="標楷體" w:hint="eastAsia"/>
          <w:sz w:val="28"/>
          <w:u w:val="single"/>
        </w:rPr>
        <w:tab/>
        <w:t>本案</w:t>
      </w:r>
      <w:proofErr w:type="gramStart"/>
      <w:r w:rsidR="003769E6" w:rsidRPr="003769E6">
        <w:rPr>
          <w:rFonts w:ascii="標楷體" w:eastAsia="標楷體" w:hAnsi="標楷體" w:hint="eastAsia"/>
          <w:sz w:val="28"/>
          <w:u w:val="single"/>
        </w:rPr>
        <w:t>採</w:t>
      </w:r>
      <w:proofErr w:type="gramEnd"/>
      <w:r w:rsidR="003769E6" w:rsidRPr="003769E6">
        <w:rPr>
          <w:rFonts w:ascii="標楷體" w:eastAsia="標楷體" w:hAnsi="標楷體" w:hint="eastAsia"/>
          <w:sz w:val="28"/>
          <w:u w:val="single"/>
        </w:rPr>
        <w:t>一次驗收，並於驗收合格無待解決事項後，給付契約價金總額。廠商應檢附發票（或收據）連同交寄證明或收貨單辦理請款</w:t>
      </w:r>
      <w:r w:rsidR="00677FC7" w:rsidRPr="00677FC7">
        <w:rPr>
          <w:rFonts w:ascii="標楷體" w:eastAsia="標楷體" w:hAnsi="標楷體" w:hint="eastAsia"/>
          <w:sz w:val="28"/>
          <w:u w:val="single"/>
        </w:rPr>
        <w:t>。</w:t>
      </w:r>
    </w:p>
    <w:p w14:paraId="7D7592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w:t>
      </w:r>
      <w:proofErr w:type="gramStart"/>
      <w:r>
        <w:rPr>
          <w:rFonts w:ascii="標楷體" w:eastAsia="標楷體" w:hAnsi="標楷體"/>
          <w:sz w:val="28"/>
        </w:rPr>
        <w:t>採</w:t>
      </w:r>
      <w:proofErr w:type="gramEnd"/>
      <w:r>
        <w:rPr>
          <w:rFonts w:ascii="標楷體" w:eastAsia="標楷體" w:hAnsi="標楷體"/>
          <w:sz w:val="28"/>
        </w:rPr>
        <w:lastRenderedPageBreak/>
        <w:t>行下列</w:t>
      </w:r>
      <w:proofErr w:type="gramStart"/>
      <w:r>
        <w:rPr>
          <w:rFonts w:ascii="標楷體" w:eastAsia="標楷體" w:hAnsi="標楷體"/>
          <w:sz w:val="28"/>
        </w:rPr>
        <w:t>措</w:t>
      </w:r>
      <w:proofErr w:type="gramEnd"/>
      <w:r>
        <w:rPr>
          <w:rFonts w:ascii="標楷體" w:eastAsia="標楷體" w:hAnsi="標楷體"/>
          <w:sz w:val="28"/>
        </w:rPr>
        <w:t>施之一：</w:t>
      </w:r>
    </w:p>
    <w:p w14:paraId="650FDEE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3FCF52D3" w:rsidR="009A0F31" w:rsidRPr="00B83E0A"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)保固期：</w:t>
      </w:r>
      <w:r w:rsidR="003769E6" w:rsidRPr="003769E6">
        <w:rPr>
          <w:rFonts w:ascii="標楷體" w:eastAsia="標楷體" w:hAnsi="標楷體" w:hint="eastAsia"/>
          <w:sz w:val="28"/>
          <w:u w:val="single"/>
        </w:rPr>
        <w:t>本案所採購設備自驗收合格日起算，由得標廠商提供原廠5年產品保固</w:t>
      </w:r>
      <w:r w:rsidR="00B83E0A" w:rsidRPr="00B83E0A">
        <w:rPr>
          <w:rFonts w:ascii="標楷體" w:eastAsia="標楷體" w:hAnsi="標楷體" w:hint="eastAsia"/>
          <w:sz w:val="28"/>
          <w:u w:val="single"/>
        </w:rPr>
        <w:t>。</w:t>
      </w:r>
    </w:p>
    <w:p w14:paraId="68CA958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為處理，不足時向廠商追償。但屬故意破壞、不當使用、正常零附件損耗或其他非可歸責於廠商之事由所致瑕疵者，由機關負擔改正費用。</w:t>
      </w:r>
    </w:p>
    <w:p w14:paraId="3FA273B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w:t>
      </w:r>
      <w:proofErr w:type="gramStart"/>
      <w:r>
        <w:rPr>
          <w:rFonts w:ascii="標楷體" w:eastAsia="標楷體" w:hAnsi="標楷體"/>
          <w:sz w:val="28"/>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2.初驗或驗收有瑕疵，經機關通知廠商限期改正，自契約所定履約期限之次日起算逾期日數，但扣除以下日數：</w:t>
      </w:r>
    </w:p>
    <w:p w14:paraId="4669B51E"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3B69CD">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lastRenderedPageBreak/>
        <w:t>12.我國或外國政府之行為。</w:t>
      </w:r>
    </w:p>
    <w:p w14:paraId="4AFEA503"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逾期違約金者，屬分段完成履約使用或移交之情形，其逾期違約金之計算原則如下：</w:t>
      </w:r>
    </w:p>
    <w:p w14:paraId="7907D6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3B69CD">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189C328F"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w:t>
      </w:r>
      <w:r w:rsidR="00AB4DB0">
        <w:rPr>
          <w:rFonts w:ascii="標楷體" w:eastAsia="標楷體" w:hAnsi="標楷體" w:hint="eastAsia"/>
          <w:sz w:val="28"/>
        </w:rPr>
        <w:t>■</w:t>
      </w:r>
      <w:r>
        <w:rPr>
          <w:rFonts w:ascii="標楷體" w:eastAsia="標楷體" w:hAnsi="標楷體"/>
          <w:sz w:val="28"/>
        </w:rPr>
        <w:t>原契約總金額</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w:t>
      </w:r>
      <w:r>
        <w:rPr>
          <w:rFonts w:ascii="標楷體" w:eastAsia="標楷體" w:hAnsi="標楷體"/>
          <w:sz w:val="28"/>
        </w:rPr>
        <w:lastRenderedPageBreak/>
        <w:t>切法律責任及費用，包括機關所發生之費用。機關並得請求損害賠償。</w:t>
      </w:r>
    </w:p>
    <w:p w14:paraId="2175D7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3B69CD">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7403C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7974E093"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機關取得全部權利。</w:t>
      </w:r>
    </w:p>
    <w:p w14:paraId="76B815B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lastRenderedPageBreak/>
        <w:t>【10】□出租權</w:t>
      </w:r>
    </w:p>
    <w:p w14:paraId="4D11E173"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例：採購機關專用或機關特殊需求規格所開發之資訊應用軟體，機關取得著作財產權之全部。</w:t>
      </w:r>
    </w:p>
    <w:p w14:paraId="3247FE4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3B69CD">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3B69CD">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(七)機關及廠商應採取必要之措施，以保障他方免於因契約之履行而遭第三人請求損害賠償。其有致第三人損害者，應由造成損害原因之一方負責賠償。</w:t>
      </w:r>
    </w:p>
    <w:p w14:paraId="6E6B824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(九)廠商依契約規定應履行之責任，不因機關對於廠商履約事項之審查、認可或核准行為而減少或免除。</w:t>
      </w:r>
    </w:p>
    <w:p w14:paraId="20C6CA3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18CA5B9"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契約價金總額。</w:t>
      </w:r>
    </w:p>
    <w:p w14:paraId="55452FD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3B69CD">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561C1CC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3B69CD">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3B69CD">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3B69CD">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(八)廠商不得將契約之部分或全部轉讓予他人。但因公司分割或其他類似情形致有轉讓必要，經機關書面同意轉讓者，不在此限。</w:t>
      </w:r>
    </w:p>
    <w:p w14:paraId="31650D55" w14:textId="77777777" w:rsidR="009A0F31" w:rsidRDefault="003B69CD">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3B69CD">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w:t>
      </w:r>
      <w:proofErr w:type="gramStart"/>
      <w:r>
        <w:rPr>
          <w:rFonts w:ascii="標楷體" w:eastAsia="標楷體" w:hAnsi="標楷體"/>
          <w:sz w:val="28"/>
          <w:szCs w:val="28"/>
          <w:u w:val="single"/>
        </w:rPr>
        <w:t>未勾選</w:t>
      </w:r>
      <w:proofErr w:type="gramEnd"/>
      <w:r>
        <w:rPr>
          <w:rFonts w:ascii="標楷體" w:eastAsia="標楷體" w:hAnsi="標楷體"/>
          <w:sz w:val="28"/>
          <w:szCs w:val="28"/>
          <w:u w:val="single"/>
        </w:rPr>
        <w:t>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3B69CD">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3B69CD">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3B69C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3B69C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3B69CD">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12.違反環境保護或勞工安全衛生等有關法令，情節重大者。</w:t>
      </w:r>
    </w:p>
    <w:p w14:paraId="02149C9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廠商完成之必要者，得扣減或追償契約價金，不發還保證金。機關有損失者亦同。</w:t>
      </w:r>
    </w:p>
    <w:p w14:paraId="3EFB7BE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w:t>
      </w:r>
      <w:r>
        <w:rPr>
          <w:rFonts w:ascii="標楷體" w:eastAsia="標楷體" w:hAnsi="標楷體"/>
          <w:sz w:val="28"/>
        </w:rPr>
        <w:lastRenderedPageBreak/>
        <w:t>儲金機動利率）之遲延利息。</w:t>
      </w:r>
    </w:p>
    <w:p w14:paraId="565A57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w:t>
      </w:r>
      <w:r>
        <w:rPr>
          <w:rFonts w:ascii="標楷體" w:eastAsia="標楷體" w:hAnsi="標楷體"/>
          <w:sz w:val="28"/>
        </w:rPr>
        <w:lastRenderedPageBreak/>
        <w:t>後解散。</w:t>
      </w:r>
    </w:p>
    <w:p w14:paraId="67B1408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14:paraId="7FD4759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w:t>
      </w:r>
      <w:r>
        <w:rPr>
          <w:rFonts w:ascii="標楷體" w:eastAsia="標楷體" w:hAnsi="標楷體"/>
          <w:sz w:val="28"/>
        </w:rPr>
        <w:lastRenderedPageBreak/>
        <w:t>書面表示異議者，協調不成立，雙方得依第1款所定其他方式辦理。</w:t>
      </w:r>
    </w:p>
    <w:p w14:paraId="6346752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4C8877A7" w14:textId="3DF43972" w:rsidR="009A0F31" w:rsidRDefault="003B69CD" w:rsidP="00B63069">
      <w:pPr>
        <w:spacing w:line="400" w:lineRule="exact"/>
        <w:ind w:left="851" w:hanging="567"/>
        <w:jc w:val="both"/>
        <w:rPr>
          <w:rFonts w:ascii="標楷體" w:eastAsia="標楷體" w:hAnsi="標楷體"/>
          <w:sz w:val="28"/>
        </w:rPr>
      </w:pPr>
      <w:r>
        <w:rPr>
          <w:rFonts w:ascii="標楷體" w:eastAsia="標楷體" w:hAnsi="標楷體"/>
          <w:sz w:val="28"/>
        </w:rPr>
        <w:t>(四)受理調解或申訴之機關名稱：</w:t>
      </w:r>
      <w:r w:rsidR="00B63069" w:rsidRPr="00FD096C">
        <w:rPr>
          <w:rFonts w:ascii="標楷體" w:eastAsia="標楷體" w:hAnsi="標楷體" w:hint="eastAsia"/>
          <w:color w:val="0000FF"/>
          <w:sz w:val="28"/>
          <w:highlight w:val="yellow"/>
        </w:rPr>
        <w:t>財團法人醫藥品查驗中心，11557台北市南港區忠孝東路六段465號3樓，（02）8170-6000</w:t>
      </w:r>
      <w:r w:rsidR="00B63069" w:rsidRPr="00FD096C">
        <w:rPr>
          <w:rFonts w:ascii="標楷體" w:eastAsia="標楷體" w:hAnsi="標楷體"/>
          <w:color w:val="0000FF"/>
          <w:sz w:val="28"/>
          <w:highlight w:val="yellow"/>
        </w:rPr>
        <w:t>。</w:t>
      </w:r>
      <w:r>
        <w:rPr>
          <w:rFonts w:ascii="標楷體" w:eastAsia="標楷體" w:hAnsi="標楷體"/>
          <w:sz w:val="28"/>
        </w:rPr>
        <w:t xml:space="preserve">　　　　　　　　</w:t>
      </w:r>
    </w:p>
    <w:p w14:paraId="2A630CD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3B69CD">
      <w:pPr>
        <w:pStyle w:val="02-"/>
      </w:pPr>
      <w:r>
        <w:t>(七)廠商</w:t>
      </w:r>
      <w:proofErr w:type="gramStart"/>
      <w:r>
        <w:t>內部揭弊者</w:t>
      </w:r>
      <w:proofErr w:type="gramEnd"/>
      <w:r>
        <w:t>保護制度及機關處理方式：</w:t>
      </w:r>
    </w:p>
    <w:p w14:paraId="514B3036" w14:textId="77777777" w:rsidR="009A0F31" w:rsidRDefault="003B69CD">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3B69CD">
      <w:pPr>
        <w:pStyle w:val="03-"/>
        <w:rPr>
          <w:spacing w:val="-4"/>
        </w:rPr>
      </w:pPr>
      <w:r>
        <w:rPr>
          <w:spacing w:val="-4"/>
        </w:rPr>
        <w:lastRenderedPageBreak/>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3B69CD">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3B69CD">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3B69CD">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3B69CD">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sectPr w:rsidR="009A0F31">
      <w:footerReference w:type="even" r:id="rId9"/>
      <w:footerReference w:type="default" r:id="rId10"/>
      <w:footerReference w:type="first" r:id="rId11"/>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711C" w14:textId="77777777" w:rsidR="00E04245" w:rsidRDefault="00E04245">
      <w:r>
        <w:separator/>
      </w:r>
    </w:p>
  </w:endnote>
  <w:endnote w:type="continuationSeparator" w:id="0">
    <w:p w14:paraId="17E4D819" w14:textId="77777777" w:rsidR="00E04245" w:rsidRDefault="00E0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Malgun Gothic Semilight"/>
    <w:charset w:val="00"/>
    <w:family w:val="swiss"/>
    <w:pitch w:val="variable"/>
  </w:font>
  <w:font w:name="思源黑體">
    <w:charset w:val="00"/>
    <w:family w:val="auto"/>
    <w:pitch w:val="variable"/>
  </w:font>
  <w:font w:name="Lucida Sans">
    <w:charset w:val="00"/>
    <w:family w:val="swiss"/>
    <w:pitch w:val="variable"/>
    <w:sig w:usb0="00000003" w:usb1="00000000" w:usb2="00000000" w:usb3="00000000" w:csb0="00000001" w:csb1="00000000"/>
  </w:font>
  <w:font w:name="華康楷書體W5">
    <w:altName w:val="微軟正黑體"/>
    <w:charset w:val="88"/>
    <w:family w:val="modern"/>
    <w:pitch w:val="fixed"/>
    <w:sig w:usb0="00000000" w:usb1="28091800" w:usb2="00000016" w:usb3="00000000" w:csb0="00100000" w:csb1="00000000"/>
  </w:font>
  <w:font w:name="全真楷書">
    <w:altName w:val="細明體"/>
    <w:charset w:val="88"/>
    <w:family w:val="modern"/>
    <w:pitch w:val="fixed"/>
    <w:sig w:usb0="00000001" w:usb1="08080000" w:usb2="00000010" w:usb3="00000000" w:csb0="00100000" w:csb1="00000000"/>
  </w:font>
  <w:font w:name="華康細明體">
    <w:altName w:val="細明體"/>
    <w:charset w:val="88"/>
    <w:family w:val="modern"/>
    <w:pitch w:val="fixed"/>
    <w:sig w:usb0="80000001" w:usb1="28091800" w:usb2="00000016"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B79" w14:textId="23B6401D" w:rsidR="00740239" w:rsidRDefault="00000000">
    <w:pPr>
      <w:pStyle w:val="ad"/>
    </w:pPr>
    <w:r>
      <w:rPr>
        <w:noProof/>
      </w:rPr>
      <w:pict w14:anchorId="30B8740F">
        <v:shapetype id="_x0000_t202" coordsize="21600,21600" o:spt="202" path="m,l,21600r21600,l21600,xe">
          <v:stroke joinstyle="miter"/>
          <v:path gradientshapeok="t" o:connecttype="rect"/>
        </v:shapetype>
        <v:shape id="外框1" o:spid="_x0000_s1027"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740239" w:rsidRDefault="00740239">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088E" w14:textId="405D90F8" w:rsidR="00740239" w:rsidRDefault="00000000">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1026"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740239" w:rsidRPr="00135AEF" w:rsidRDefault="00740239">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3B97" w14:textId="756688FA" w:rsidR="00740239" w:rsidRDefault="00000000">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1025"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740239" w:rsidRDefault="00740239">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D50A" w14:textId="77777777" w:rsidR="00E04245" w:rsidRDefault="00E04245">
      <w:r>
        <w:separator/>
      </w:r>
    </w:p>
  </w:footnote>
  <w:footnote w:type="continuationSeparator" w:id="0">
    <w:p w14:paraId="2CF67E55" w14:textId="77777777" w:rsidR="00E04245" w:rsidRDefault="00E04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6591"/>
    <w:multiLevelType w:val="multilevel"/>
    <w:tmpl w:val="78523C8C"/>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F8B48DD"/>
    <w:multiLevelType w:val="hybridMultilevel"/>
    <w:tmpl w:val="D2E8C3DC"/>
    <w:lvl w:ilvl="0" w:tplc="41D63F1E">
      <w:start w:val="1"/>
      <w:numFmt w:val="taiwaneseCountingThousand"/>
      <w:lvlText w:val="(%1)"/>
      <w:lvlJc w:val="left"/>
      <w:pPr>
        <w:ind w:left="1004" w:hanging="720"/>
      </w:pPr>
      <w:rPr>
        <w:rFonts w:hint="default"/>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470288242">
    <w:abstractNumId w:val="1"/>
  </w:num>
  <w:num w:numId="2" w16cid:durableId="391733125">
    <w:abstractNumId w:val="0"/>
  </w:num>
  <w:num w:numId="3" w16cid:durableId="856120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oNotHyphenateCap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109AF"/>
    <w:rsid w:val="000131C4"/>
    <w:rsid w:val="000164E9"/>
    <w:rsid w:val="00055C59"/>
    <w:rsid w:val="0008061E"/>
    <w:rsid w:val="000945D0"/>
    <w:rsid w:val="00135AEF"/>
    <w:rsid w:val="0014574A"/>
    <w:rsid w:val="00171C95"/>
    <w:rsid w:val="001948DC"/>
    <w:rsid w:val="001D4377"/>
    <w:rsid w:val="001F44D1"/>
    <w:rsid w:val="001F4FC1"/>
    <w:rsid w:val="0020209C"/>
    <w:rsid w:val="0022422A"/>
    <w:rsid w:val="00260C01"/>
    <w:rsid w:val="002B1CE6"/>
    <w:rsid w:val="002E2141"/>
    <w:rsid w:val="002E7865"/>
    <w:rsid w:val="00326DA4"/>
    <w:rsid w:val="003338B6"/>
    <w:rsid w:val="00346533"/>
    <w:rsid w:val="003769E6"/>
    <w:rsid w:val="00383594"/>
    <w:rsid w:val="003B69CD"/>
    <w:rsid w:val="003D321A"/>
    <w:rsid w:val="003E4160"/>
    <w:rsid w:val="003E5038"/>
    <w:rsid w:val="003F2E3E"/>
    <w:rsid w:val="0040208C"/>
    <w:rsid w:val="0047611E"/>
    <w:rsid w:val="004766DA"/>
    <w:rsid w:val="004A0B69"/>
    <w:rsid w:val="004A6851"/>
    <w:rsid w:val="00501FAB"/>
    <w:rsid w:val="00514BD7"/>
    <w:rsid w:val="00530906"/>
    <w:rsid w:val="00545EB9"/>
    <w:rsid w:val="00582C21"/>
    <w:rsid w:val="00584318"/>
    <w:rsid w:val="00595DB8"/>
    <w:rsid w:val="005971ED"/>
    <w:rsid w:val="00673801"/>
    <w:rsid w:val="00677FC7"/>
    <w:rsid w:val="006B6FA7"/>
    <w:rsid w:val="006D3CF9"/>
    <w:rsid w:val="006E1687"/>
    <w:rsid w:val="006E75F2"/>
    <w:rsid w:val="00702A68"/>
    <w:rsid w:val="0070565A"/>
    <w:rsid w:val="00717CD7"/>
    <w:rsid w:val="00731016"/>
    <w:rsid w:val="00740239"/>
    <w:rsid w:val="00755187"/>
    <w:rsid w:val="00780076"/>
    <w:rsid w:val="007A1905"/>
    <w:rsid w:val="007B21B6"/>
    <w:rsid w:val="007C43FF"/>
    <w:rsid w:val="007D4386"/>
    <w:rsid w:val="007F1A2E"/>
    <w:rsid w:val="007F7501"/>
    <w:rsid w:val="008B1F96"/>
    <w:rsid w:val="008E6D71"/>
    <w:rsid w:val="009344CE"/>
    <w:rsid w:val="00934804"/>
    <w:rsid w:val="0094191D"/>
    <w:rsid w:val="009A0F31"/>
    <w:rsid w:val="009A1BC4"/>
    <w:rsid w:val="009C13AE"/>
    <w:rsid w:val="009D6042"/>
    <w:rsid w:val="009F4F89"/>
    <w:rsid w:val="00A37B90"/>
    <w:rsid w:val="00A861CB"/>
    <w:rsid w:val="00AA718E"/>
    <w:rsid w:val="00AB4DB0"/>
    <w:rsid w:val="00B01A6F"/>
    <w:rsid w:val="00B0598C"/>
    <w:rsid w:val="00B26E98"/>
    <w:rsid w:val="00B63069"/>
    <w:rsid w:val="00B83E0A"/>
    <w:rsid w:val="00BA440C"/>
    <w:rsid w:val="00BB633A"/>
    <w:rsid w:val="00C72D68"/>
    <w:rsid w:val="00C83D45"/>
    <w:rsid w:val="00CF6866"/>
    <w:rsid w:val="00D30425"/>
    <w:rsid w:val="00D47DF6"/>
    <w:rsid w:val="00DE77D6"/>
    <w:rsid w:val="00E0114E"/>
    <w:rsid w:val="00E04245"/>
    <w:rsid w:val="00E042C0"/>
    <w:rsid w:val="00E07C3E"/>
    <w:rsid w:val="00E12C52"/>
    <w:rsid w:val="00FE105B"/>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paragraph" w:customStyle="1" w:styleId="13">
    <w:name w:val="本文1"/>
    <w:rsid w:val="003B69CD"/>
    <w:pPr>
      <w:widowControl w:val="0"/>
      <w:pBdr>
        <w:top w:val="none" w:sz="0" w:space="0" w:color="000000"/>
        <w:left w:val="none" w:sz="0" w:space="0" w:color="000000"/>
        <w:bottom w:val="none" w:sz="0" w:space="0" w:color="000000"/>
        <w:right w:val="none" w:sz="0" w:space="0" w:color="000000"/>
      </w:pBdr>
      <w:textAlignment w:val="baseline"/>
    </w:pPr>
    <w:rPr>
      <w:rFonts w:ascii="Times New Roman" w:hAnsi="Times New Roman"/>
      <w:kern w:val="2"/>
      <w:sz w:val="24"/>
    </w:rPr>
  </w:style>
  <w:style w:type="paragraph" w:customStyle="1" w:styleId="Standard">
    <w:name w:val="Standard"/>
    <w:rsid w:val="000164E9"/>
    <w:pPr>
      <w:widowControl w:val="0"/>
      <w:autoSpaceDN w:val="0"/>
      <w:textAlignment w:val="baseline"/>
    </w:pPr>
    <w:rPr>
      <w:rFonts w:ascii="Times New Roman" w:eastAsia="Times New Roman" w:hAnsi="Times New Roman"/>
      <w:kern w:val="3"/>
      <w:sz w:val="24"/>
    </w:rPr>
  </w:style>
  <w:style w:type="paragraph" w:styleId="afa">
    <w:name w:val="List Paragraph"/>
    <w:basedOn w:val="Standard"/>
    <w:rsid w:val="000164E9"/>
    <w:pPr>
      <w:ind w:left="480"/>
    </w:pPr>
  </w:style>
  <w:style w:type="numbering" w:customStyle="1" w:styleId="WWNum26">
    <w:name w:val="WWNum26"/>
    <w:basedOn w:val="a2"/>
    <w:rsid w:val="000164E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5839">
      <w:bodyDiv w:val="1"/>
      <w:marLeft w:val="0"/>
      <w:marRight w:val="0"/>
      <w:marTop w:val="0"/>
      <w:marBottom w:val="0"/>
      <w:divBdr>
        <w:top w:val="none" w:sz="0" w:space="0" w:color="auto"/>
        <w:left w:val="none" w:sz="0" w:space="0" w:color="auto"/>
        <w:bottom w:val="none" w:sz="0" w:space="0" w:color="auto"/>
        <w:right w:val="none" w:sz="0" w:space="0" w:color="auto"/>
      </w:divBdr>
    </w:div>
    <w:div w:id="2040548820">
      <w:bodyDiv w:val="1"/>
      <w:marLeft w:val="0"/>
      <w:marRight w:val="0"/>
      <w:marTop w:val="0"/>
      <w:marBottom w:val="0"/>
      <w:divBdr>
        <w:top w:val="none" w:sz="0" w:space="0" w:color="auto"/>
        <w:left w:val="none" w:sz="0" w:space="0" w:color="auto"/>
        <w:bottom w:val="none" w:sz="0" w:space="0" w:color="auto"/>
        <w:right w:val="none" w:sz="0" w:space="0" w:color="auto"/>
      </w:divBdr>
    </w:div>
    <w:div w:id="210594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9F243-C7F2-4371-A8FA-9398EA7F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37</Pages>
  <Words>4417</Words>
  <Characters>25182</Characters>
  <Application>Microsoft Office Word</Application>
  <DocSecurity>0</DocSecurity>
  <Lines>209</Lines>
  <Paragraphs>59</Paragraphs>
  <ScaleCrop>false</ScaleCrop>
  <Company>PCC</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Yang, Chi-Sheng(楊吉昇)</cp:lastModifiedBy>
  <cp:revision>67</cp:revision>
  <cp:lastPrinted>2024-12-22T10:54:00Z</cp:lastPrinted>
  <dcterms:created xsi:type="dcterms:W3CDTF">2025-01-14T04:00:00Z</dcterms:created>
  <dcterms:modified xsi:type="dcterms:W3CDTF">2026-04-27T01:59:00Z</dcterms:modified>
  <cp:category>I30</cp:category>
  <dc:language>zh-TW</dc:language>
</cp:coreProperties>
</file>