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7E2314A"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Pr>
              <w:rFonts w:ascii="新細明體" w:eastAsia="標楷體" w:hint="eastAsia"/>
              <w:b/>
              <w:sz w:val="22"/>
            </w:rPr>
            <w:t>限制性招標</w:t>
          </w:r>
        </w:sdtContent>
      </w:sdt>
    </w:p>
    <w:p w14:paraId="0A6F44AA" w14:textId="4C3E5A81"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3917F7">
        <w:rPr>
          <w:rFonts w:ascii="標楷體" w:eastAsia="標楷體" w:hint="eastAsia"/>
        </w:rPr>
        <w:t>PS115012</w:t>
      </w:r>
    </w:p>
    <w:p w14:paraId="773B53A0" w14:textId="757C5BBF"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F66549">
        <w:rPr>
          <w:rFonts w:ascii="標楷體" w:eastAsia="標楷體" w:hint="eastAsia"/>
        </w:rPr>
        <w:t>「115年營運管理電子化系統維護案」</w:t>
      </w:r>
    </w:p>
    <w:tbl>
      <w:tblPr>
        <w:tblW w:w="5000" w:type="pct"/>
        <w:tblInd w:w="-299" w:type="dxa"/>
        <w:tblCellMar>
          <w:left w:w="30" w:type="dxa"/>
          <w:right w:w="30" w:type="dxa"/>
        </w:tblCellMar>
        <w:tblLook w:val="0000" w:firstRow="0" w:lastRow="0" w:firstColumn="0" w:lastColumn="0" w:noHBand="0" w:noVBand="0"/>
      </w:tblPr>
      <w:tblGrid>
        <w:gridCol w:w="830"/>
        <w:gridCol w:w="1797"/>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854902">
        <w:trPr>
          <w:cantSplit/>
          <w:trHeight w:val="455"/>
        </w:trPr>
        <w:tc>
          <w:tcPr>
            <w:tcW w:w="423"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16"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w:t>
            </w:r>
            <w:proofErr w:type="gramStart"/>
            <w:r w:rsidRPr="00647358">
              <w:rPr>
                <w:rFonts w:ascii="標楷體" w:eastAsia="標楷體" w:hint="eastAsia"/>
                <w:color w:val="000000"/>
                <w:sz w:val="18"/>
                <w:szCs w:val="18"/>
                <w:u w:val="single"/>
              </w:rPr>
              <w:t>檢附申領</w:t>
            </w:r>
            <w:proofErr w:type="gramEnd"/>
            <w:r w:rsidRPr="00647358">
              <w:rPr>
                <w:rFonts w:ascii="標楷體" w:eastAsia="標楷體" w:hint="eastAsia"/>
                <w:color w:val="000000"/>
                <w:sz w:val="18"/>
                <w:szCs w:val="18"/>
                <w:u w:val="single"/>
              </w:rPr>
              <w:t>統一發票購票證相關文件。營業税或所得稅之納稅證明，得以與上開最近一期或前一期證明相同期間內主管稽徵機關核發之無違章欠稅之查復表代之。</w:t>
            </w:r>
          </w:p>
        </w:tc>
      </w:tr>
      <w:tr w:rsidR="005D1E8B" w14:paraId="2057F951"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405CF0AB"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48899C9F" w14:textId="6570D64C" w:rsidR="005D1E8B" w:rsidRPr="0088403D"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5CD573D1" w:rsidR="005D1E8B" w:rsidRPr="00DB235A" w:rsidRDefault="005D1E8B" w:rsidP="005D1E8B">
            <w:pPr>
              <w:autoSpaceDE w:val="0"/>
              <w:autoSpaceDN w:val="0"/>
              <w:adjustRightInd w:val="0"/>
              <w:jc w:val="both"/>
              <w:rPr>
                <w:rFonts w:ascii="標楷體" w:eastAsia="標楷體"/>
                <w:color w:val="000000"/>
                <w:sz w:val="22"/>
                <w:szCs w:val="22"/>
              </w:rPr>
            </w:pPr>
            <w:r w:rsidRPr="001056FE">
              <w:rPr>
                <w:rFonts w:eastAsia="標楷體" w:hint="eastAsia"/>
              </w:rPr>
              <w:t>本採購投標廠商不得為大陸地區廠商、第三地區含陸資成分廠商及經濟部投資審議司公告之陸資資訊服務業者。</w:t>
            </w:r>
            <w:r w:rsidRPr="001056FE">
              <w:rPr>
                <w:rFonts w:eastAsia="標楷體" w:hint="eastAsia"/>
              </w:rPr>
              <w:t>(</w:t>
            </w:r>
            <w:r w:rsidRPr="001056FE">
              <w:rPr>
                <w:rFonts w:eastAsia="標楷體" w:hint="eastAsia"/>
              </w:rPr>
              <w:t>上開陸資資訊服務業清單公開於經經濟部投資審議司網站</w:t>
            </w:r>
            <w:r w:rsidRPr="001056FE">
              <w:rPr>
                <w:rFonts w:eastAsia="標楷體" w:hint="eastAsia"/>
              </w:rPr>
              <w:t>https://www.moea.gov.tw/Mns/dir/home/Home.aspx)</w:t>
            </w:r>
            <w:r w:rsidRPr="001056FE">
              <w:rPr>
                <w:rFonts w:eastAsia="標楷體" w:hint="eastAsia"/>
              </w:rPr>
              <w:t>。</w:t>
            </w:r>
          </w:p>
        </w:tc>
      </w:tr>
      <w:tr w:rsidR="005D1E8B" w14:paraId="23F47020"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6A044ADA" w14:textId="77777777" w:rsidR="005D1E8B" w:rsidRPr="0088403D"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1B87067" w14:textId="2B5E3B75" w:rsidR="005D1E8B" w:rsidRPr="000A0247"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5D1E8B" w14:paraId="2F11352F"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737E353E" w14:textId="77777777" w:rsidR="005D1E8B" w:rsidRPr="00564F0A"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BCD7F83" w14:textId="1503B6F4" w:rsidR="005D1E8B" w:rsidRPr="0088403D"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1EB8435B"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42321667"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16924E74" w14:textId="528F238F" w:rsidR="005D1E8B" w:rsidRPr="000A0247" w:rsidRDefault="005D1E8B"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72F17185"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1DFCCD02"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06517C21" w14:textId="5098755A" w:rsidR="005D1E8B" w:rsidRPr="000A0247" w:rsidRDefault="00795AE8" w:rsidP="005D1E8B">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比減價單</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515F80A6" w14:textId="77777777" w:rsidTr="00854902">
        <w:trPr>
          <w:cantSplit/>
          <w:trHeight w:val="422"/>
        </w:trPr>
        <w:tc>
          <w:tcPr>
            <w:tcW w:w="423" w:type="pct"/>
            <w:vMerge/>
            <w:tcBorders>
              <w:top w:val="single" w:sz="12" w:space="0" w:color="auto"/>
              <w:left w:val="single" w:sz="12" w:space="0" w:color="auto"/>
              <w:bottom w:val="single" w:sz="12" w:space="0" w:color="auto"/>
              <w:right w:val="single" w:sz="6" w:space="0" w:color="auto"/>
            </w:tcBorders>
          </w:tcPr>
          <w:p w14:paraId="339CFD8B" w14:textId="77777777" w:rsidR="005D1E8B" w:rsidRDefault="005D1E8B" w:rsidP="005D1E8B">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12" w:space="0" w:color="auto"/>
              <w:right w:val="single" w:sz="6" w:space="0" w:color="auto"/>
            </w:tcBorders>
            <w:vAlign w:val="center"/>
          </w:tcPr>
          <w:p w14:paraId="28B78BA6" w14:textId="23B46290" w:rsidR="005D1E8B" w:rsidRDefault="005D1E8B" w:rsidP="005D1E8B">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5D1E8B" w:rsidRDefault="005D1E8B" w:rsidP="005D1E8B">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5D1E8B" w14:paraId="1BF28879" w14:textId="77777777" w:rsidTr="00854902">
        <w:trPr>
          <w:cantSplit/>
          <w:trHeight w:val="2238"/>
        </w:trPr>
        <w:tc>
          <w:tcPr>
            <w:tcW w:w="423" w:type="pct"/>
            <w:tcBorders>
              <w:top w:val="single" w:sz="12" w:space="0" w:color="auto"/>
              <w:left w:val="single" w:sz="12" w:space="0" w:color="auto"/>
              <w:bottom w:val="single" w:sz="12" w:space="0" w:color="auto"/>
              <w:right w:val="single" w:sz="6" w:space="0" w:color="auto"/>
            </w:tcBorders>
            <w:vAlign w:val="center"/>
          </w:tcPr>
          <w:p w14:paraId="4D28F944" w14:textId="77777777" w:rsidR="005D1E8B" w:rsidRPr="004C0C75" w:rsidRDefault="005D1E8B" w:rsidP="005D1E8B">
            <w:pPr>
              <w:spacing w:line="320" w:lineRule="exact"/>
              <w:ind w:left="113" w:right="113"/>
              <w:jc w:val="center"/>
              <w:rPr>
                <w:rFonts w:eastAsia="標楷體" w:hAnsi="標楷體"/>
                <w:sz w:val="28"/>
                <w:szCs w:val="28"/>
              </w:rPr>
            </w:pPr>
            <w:r>
              <w:rPr>
                <w:rFonts w:eastAsia="標楷體" w:hAnsi="標楷體" w:hint="eastAsia"/>
                <w:sz w:val="28"/>
                <w:szCs w:val="28"/>
              </w:rPr>
              <w:t>規格及其他項目欄</w:t>
            </w:r>
          </w:p>
        </w:tc>
        <w:tc>
          <w:tcPr>
            <w:tcW w:w="916" w:type="pct"/>
            <w:tcBorders>
              <w:top w:val="single" w:sz="12" w:space="0" w:color="auto"/>
              <w:left w:val="single" w:sz="12" w:space="0" w:color="auto"/>
              <w:bottom w:val="single" w:sz="12" w:space="0" w:color="auto"/>
              <w:right w:val="single" w:sz="6" w:space="0" w:color="auto"/>
            </w:tcBorders>
            <w:vAlign w:val="center"/>
          </w:tcPr>
          <w:p w14:paraId="37EF7C3F" w14:textId="77777777" w:rsidR="005D1E8B" w:rsidRDefault="005D1E8B" w:rsidP="005D1E8B">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797E4EDB" w14:textId="50DA4D14" w:rsidR="005D1E8B" w:rsidRPr="003917F7" w:rsidRDefault="003917F7" w:rsidP="005D1E8B">
            <w:pPr>
              <w:autoSpaceDE w:val="0"/>
              <w:autoSpaceDN w:val="0"/>
              <w:adjustRightInd w:val="0"/>
              <w:jc w:val="both"/>
              <w:rPr>
                <w:rFonts w:ascii="標楷體" w:eastAsia="標楷體"/>
                <w:color w:val="000000"/>
              </w:rPr>
            </w:pPr>
            <w:r w:rsidRPr="003917F7">
              <w:rPr>
                <w:rFonts w:ascii="標楷體" w:eastAsia="標楷體" w:hAnsi="標楷體" w:hint="eastAsia"/>
                <w:szCs w:val="24"/>
              </w:rPr>
              <w:t>投標廠商之服務建議書（企劃書）（一式6份）【其中一份請勿裝訂，以利複製】（及光碟電子</w:t>
            </w:r>
            <w:proofErr w:type="gramStart"/>
            <w:r w:rsidRPr="003917F7">
              <w:rPr>
                <w:rFonts w:ascii="標楷體" w:eastAsia="標楷體" w:hAnsi="標楷體" w:hint="eastAsia"/>
                <w:szCs w:val="24"/>
              </w:rPr>
              <w:t>檔</w:t>
            </w:r>
            <w:proofErr w:type="gramEnd"/>
            <w:r w:rsidRPr="003917F7">
              <w:rPr>
                <w:rFonts w:ascii="標楷體" w:eastAsia="標楷體" w:hAnsi="標楷體" w:hint="eastAsia"/>
                <w:szCs w:val="24"/>
              </w:rPr>
              <w:t>1份）。封面應依順序載明建議書名稱、投標廠商名稱，廠商之負責人姓名及交付（寄送）日期。</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099B" w14:textId="77777777" w:rsidR="005741B8" w:rsidRDefault="005741B8" w:rsidP="008E0F81">
      <w:r>
        <w:separator/>
      </w:r>
    </w:p>
  </w:endnote>
  <w:endnote w:type="continuationSeparator" w:id="0">
    <w:p w14:paraId="77651BD6" w14:textId="77777777" w:rsidR="005741B8" w:rsidRDefault="005741B8"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5297" w14:textId="77777777" w:rsidR="005741B8" w:rsidRDefault="005741B8" w:rsidP="008E0F81">
      <w:r>
        <w:separator/>
      </w:r>
    </w:p>
  </w:footnote>
  <w:footnote w:type="continuationSeparator" w:id="0">
    <w:p w14:paraId="5ECD1381" w14:textId="77777777" w:rsidR="005741B8" w:rsidRDefault="005741B8"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96661932">
    <w:abstractNumId w:val="9"/>
  </w:num>
  <w:num w:numId="2" w16cid:durableId="1393188124">
    <w:abstractNumId w:val="14"/>
  </w:num>
  <w:num w:numId="3" w16cid:durableId="588125558">
    <w:abstractNumId w:val="6"/>
  </w:num>
  <w:num w:numId="4" w16cid:durableId="1797287556">
    <w:abstractNumId w:val="4"/>
  </w:num>
  <w:num w:numId="5" w16cid:durableId="1587765590">
    <w:abstractNumId w:val="3"/>
  </w:num>
  <w:num w:numId="6" w16cid:durableId="1621372109">
    <w:abstractNumId w:val="1"/>
  </w:num>
  <w:num w:numId="7" w16cid:durableId="1244798939">
    <w:abstractNumId w:val="10"/>
  </w:num>
  <w:num w:numId="8" w16cid:durableId="780492563">
    <w:abstractNumId w:val="5"/>
  </w:num>
  <w:num w:numId="9" w16cid:durableId="1896307411">
    <w:abstractNumId w:val="13"/>
  </w:num>
  <w:num w:numId="10" w16cid:durableId="1458644619">
    <w:abstractNumId w:val="12"/>
  </w:num>
  <w:num w:numId="11" w16cid:durableId="107547882">
    <w:abstractNumId w:val="8"/>
  </w:num>
  <w:num w:numId="12" w16cid:durableId="1823500790">
    <w:abstractNumId w:val="15"/>
  </w:num>
  <w:num w:numId="13" w16cid:durableId="2130053711">
    <w:abstractNumId w:val="2"/>
  </w:num>
  <w:num w:numId="14" w16cid:durableId="1645892305">
    <w:abstractNumId w:val="0"/>
  </w:num>
  <w:num w:numId="15" w16cid:durableId="313604585">
    <w:abstractNumId w:val="11"/>
  </w:num>
  <w:num w:numId="16" w16cid:durableId="1508786101">
    <w:abstractNumId w:val="7"/>
  </w:num>
  <w:num w:numId="17" w16cid:durableId="34431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F13EC"/>
    <w:rsid w:val="00210952"/>
    <w:rsid w:val="00211D24"/>
    <w:rsid w:val="00227702"/>
    <w:rsid w:val="00237163"/>
    <w:rsid w:val="002400A8"/>
    <w:rsid w:val="0026413C"/>
    <w:rsid w:val="002663E8"/>
    <w:rsid w:val="002A10DB"/>
    <w:rsid w:val="002B040B"/>
    <w:rsid w:val="002B62E2"/>
    <w:rsid w:val="002D73E5"/>
    <w:rsid w:val="003023E4"/>
    <w:rsid w:val="003338B4"/>
    <w:rsid w:val="00344068"/>
    <w:rsid w:val="00346CEC"/>
    <w:rsid w:val="00364514"/>
    <w:rsid w:val="003804AB"/>
    <w:rsid w:val="00385FBA"/>
    <w:rsid w:val="00386339"/>
    <w:rsid w:val="00387197"/>
    <w:rsid w:val="003917F7"/>
    <w:rsid w:val="003C2741"/>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1655"/>
    <w:rsid w:val="005522E8"/>
    <w:rsid w:val="005617BD"/>
    <w:rsid w:val="005741B8"/>
    <w:rsid w:val="0059172A"/>
    <w:rsid w:val="00595C04"/>
    <w:rsid w:val="005A7742"/>
    <w:rsid w:val="005C639F"/>
    <w:rsid w:val="005D1E8B"/>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70008"/>
    <w:rsid w:val="00772593"/>
    <w:rsid w:val="00795AE8"/>
    <w:rsid w:val="007B0A8E"/>
    <w:rsid w:val="008205D8"/>
    <w:rsid w:val="00844E55"/>
    <w:rsid w:val="00854902"/>
    <w:rsid w:val="008700FD"/>
    <w:rsid w:val="0088403D"/>
    <w:rsid w:val="00887494"/>
    <w:rsid w:val="00890606"/>
    <w:rsid w:val="008935DD"/>
    <w:rsid w:val="008A0B09"/>
    <w:rsid w:val="008D0773"/>
    <w:rsid w:val="008D3716"/>
    <w:rsid w:val="008E0F81"/>
    <w:rsid w:val="008F3BEF"/>
    <w:rsid w:val="0090625D"/>
    <w:rsid w:val="00910F02"/>
    <w:rsid w:val="00916816"/>
    <w:rsid w:val="00951511"/>
    <w:rsid w:val="00965844"/>
    <w:rsid w:val="00995668"/>
    <w:rsid w:val="009D6F7A"/>
    <w:rsid w:val="009D7456"/>
    <w:rsid w:val="009F0D35"/>
    <w:rsid w:val="009F2E42"/>
    <w:rsid w:val="009F6D71"/>
    <w:rsid w:val="00A05E23"/>
    <w:rsid w:val="00A10EF0"/>
    <w:rsid w:val="00A84452"/>
    <w:rsid w:val="00A84487"/>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74237"/>
    <w:rsid w:val="00C878CE"/>
    <w:rsid w:val="00C95C9D"/>
    <w:rsid w:val="00CC46D6"/>
    <w:rsid w:val="00CC4ED2"/>
    <w:rsid w:val="00CC67CE"/>
    <w:rsid w:val="00CF579F"/>
    <w:rsid w:val="00CF7176"/>
    <w:rsid w:val="00D155D2"/>
    <w:rsid w:val="00D16566"/>
    <w:rsid w:val="00D20F96"/>
    <w:rsid w:val="00D32110"/>
    <w:rsid w:val="00D57140"/>
    <w:rsid w:val="00D723B5"/>
    <w:rsid w:val="00D82B2C"/>
    <w:rsid w:val="00DB02E9"/>
    <w:rsid w:val="00DB2719"/>
    <w:rsid w:val="00DC0827"/>
    <w:rsid w:val="00DE21EE"/>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66549"/>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1B3C69"/>
    <w:rsid w:val="0025644A"/>
    <w:rsid w:val="002663E8"/>
    <w:rsid w:val="007171A6"/>
    <w:rsid w:val="009643D2"/>
    <w:rsid w:val="00A84487"/>
    <w:rsid w:val="00B91547"/>
    <w:rsid w:val="00B95DE1"/>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952</Words>
  <Characters>107</Characters>
  <Application>Microsoft Office Word</Application>
  <DocSecurity>0</DocSecurity>
  <Lines>1</Lines>
  <Paragraphs>2</Paragraphs>
  <ScaleCrop>false</ScaleCrop>
  <Company>CDE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27</cp:revision>
  <cp:lastPrinted>2025-12-15T06:39:00Z</cp:lastPrinted>
  <dcterms:created xsi:type="dcterms:W3CDTF">2023-03-29T02:26:00Z</dcterms:created>
  <dcterms:modified xsi:type="dcterms:W3CDTF">2025-12-15T07:43:00Z</dcterms:modified>
</cp:coreProperties>
</file>